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A06" w:rsidRDefault="008754A2" w:rsidP="009B0A06">
      <w:pPr>
        <w:rPr>
          <w:b/>
          <w:sz w:val="28"/>
          <w:lang w:val="en-US"/>
        </w:rPr>
      </w:pPr>
      <w:r w:rsidRPr="009B0A06">
        <w:rPr>
          <w:b/>
          <w:sz w:val="28"/>
          <w:lang w:val="en-US"/>
        </w:rPr>
        <w:t>Complementary</w:t>
      </w:r>
      <w:r w:rsidR="004F2963" w:rsidRPr="009B0A06">
        <w:rPr>
          <w:b/>
          <w:sz w:val="28"/>
          <w:lang w:val="en-US"/>
        </w:rPr>
        <w:t xml:space="preserve"> t</w:t>
      </w:r>
      <w:r w:rsidR="00A37283" w:rsidRPr="009B0A06">
        <w:rPr>
          <w:b/>
          <w:sz w:val="28"/>
          <w:lang w:val="en-US"/>
        </w:rPr>
        <w:t>ext, figures</w:t>
      </w:r>
      <w:r w:rsidR="001930EE">
        <w:rPr>
          <w:b/>
          <w:sz w:val="28"/>
          <w:lang w:val="en-US"/>
        </w:rPr>
        <w:t>,</w:t>
      </w:r>
      <w:bookmarkStart w:id="0" w:name="_GoBack"/>
      <w:bookmarkEnd w:id="0"/>
      <w:r w:rsidR="00A37283" w:rsidRPr="009B0A06">
        <w:rPr>
          <w:b/>
          <w:sz w:val="28"/>
          <w:lang w:val="en-US"/>
        </w:rPr>
        <w:t xml:space="preserve"> tables </w:t>
      </w:r>
      <w:r w:rsidR="009B0A06">
        <w:rPr>
          <w:b/>
          <w:sz w:val="28"/>
          <w:lang w:val="en-US"/>
        </w:rPr>
        <w:t xml:space="preserve">and appendices </w:t>
      </w:r>
      <w:r w:rsidR="004F2963" w:rsidRPr="009B0A06">
        <w:rPr>
          <w:b/>
          <w:sz w:val="28"/>
          <w:lang w:val="en-US"/>
        </w:rPr>
        <w:t>to the article</w:t>
      </w:r>
      <w:r w:rsidR="009B0A06">
        <w:rPr>
          <w:b/>
          <w:sz w:val="28"/>
          <w:lang w:val="en-US"/>
        </w:rPr>
        <w:t xml:space="preserve">: </w:t>
      </w:r>
    </w:p>
    <w:p w:rsidR="009B0A06" w:rsidRDefault="009B0A06" w:rsidP="009B0A06">
      <w:pPr>
        <w:rPr>
          <w:rFonts w:ascii="Times New Roman" w:hAnsi="Times New Roman" w:cs="Times New Roman"/>
          <w:b/>
          <w:sz w:val="24"/>
          <w:szCs w:val="24"/>
          <w:lang w:val="en-GB"/>
        </w:rPr>
      </w:pPr>
      <w:r w:rsidRPr="009F4C58">
        <w:rPr>
          <w:rFonts w:ascii="Times New Roman" w:hAnsi="Times New Roman" w:cs="Times New Roman"/>
          <w:b/>
          <w:sz w:val="24"/>
          <w:szCs w:val="24"/>
          <w:lang w:val="en-GB"/>
        </w:rPr>
        <w:t xml:space="preserve">Economic </w:t>
      </w:r>
      <w:r w:rsidRPr="007947A1">
        <w:rPr>
          <w:rFonts w:ascii="Times New Roman" w:hAnsi="Times New Roman" w:cs="Times New Roman"/>
          <w:b/>
          <w:sz w:val="24"/>
          <w:szCs w:val="24"/>
          <w:lang w:val="en-GB"/>
        </w:rPr>
        <w:t>Growth</w:t>
      </w:r>
      <w:r w:rsidRPr="009F4C58">
        <w:rPr>
          <w:rFonts w:ascii="Times New Roman" w:hAnsi="Times New Roman" w:cs="Times New Roman"/>
          <w:b/>
          <w:sz w:val="24"/>
          <w:szCs w:val="24"/>
          <w:lang w:val="en-GB"/>
        </w:rPr>
        <w:t xml:space="preserve"> and </w:t>
      </w:r>
      <w:r w:rsidRPr="007947A1">
        <w:rPr>
          <w:rFonts w:ascii="Times New Roman" w:hAnsi="Times New Roman" w:cs="Times New Roman"/>
          <w:b/>
          <w:sz w:val="24"/>
          <w:szCs w:val="24"/>
          <w:lang w:val="en-GB"/>
        </w:rPr>
        <w:t>Real Exchange Rate Misalignments</w:t>
      </w:r>
      <w:r w:rsidRPr="009F4C58">
        <w:rPr>
          <w:rFonts w:ascii="Times New Roman" w:hAnsi="Times New Roman" w:cs="Times New Roman"/>
          <w:b/>
          <w:sz w:val="24"/>
          <w:szCs w:val="24"/>
          <w:lang w:val="en-GB"/>
        </w:rPr>
        <w:t xml:space="preserve"> in the European Union</w:t>
      </w:r>
    </w:p>
    <w:p w:rsidR="009B0A06" w:rsidRPr="009F4C58" w:rsidRDefault="009B0A06" w:rsidP="009B0A06">
      <w:pPr>
        <w:rPr>
          <w:rFonts w:ascii="Times New Roman" w:hAnsi="Times New Roman" w:cs="Times New Roman"/>
          <w:b/>
          <w:sz w:val="24"/>
          <w:szCs w:val="24"/>
          <w:lang w:val="en-GB"/>
        </w:rPr>
      </w:pPr>
      <w:proofErr w:type="gramStart"/>
      <w:r>
        <w:rPr>
          <w:rFonts w:ascii="Times New Roman" w:hAnsi="Times New Roman" w:cs="Times New Roman"/>
          <w:b/>
          <w:sz w:val="24"/>
          <w:szCs w:val="24"/>
          <w:lang w:val="en-GB"/>
        </w:rPr>
        <w:t>by</w:t>
      </w:r>
      <w:proofErr w:type="gramEnd"/>
      <w:r>
        <w:rPr>
          <w:rFonts w:ascii="Times New Roman" w:hAnsi="Times New Roman" w:cs="Times New Roman"/>
          <w:b/>
          <w:sz w:val="24"/>
          <w:szCs w:val="24"/>
          <w:lang w:val="en-GB"/>
        </w:rPr>
        <w:t xml:space="preserve"> Judit </w:t>
      </w:r>
      <w:proofErr w:type="spellStart"/>
      <w:r>
        <w:rPr>
          <w:rFonts w:ascii="Times New Roman" w:hAnsi="Times New Roman" w:cs="Times New Roman"/>
          <w:b/>
          <w:sz w:val="24"/>
          <w:szCs w:val="24"/>
          <w:lang w:val="en-GB"/>
        </w:rPr>
        <w:t>Krekó</w:t>
      </w:r>
      <w:proofErr w:type="spellEnd"/>
      <w:r>
        <w:rPr>
          <w:rFonts w:ascii="Times New Roman" w:hAnsi="Times New Roman" w:cs="Times New Roman"/>
          <w:b/>
          <w:sz w:val="24"/>
          <w:szCs w:val="24"/>
          <w:lang w:val="en-GB"/>
        </w:rPr>
        <w:t xml:space="preserve"> and Gábor Oblath</w:t>
      </w:r>
    </w:p>
    <w:p w:rsidR="002816C7" w:rsidRPr="009B0A06" w:rsidRDefault="002816C7">
      <w:pPr>
        <w:rPr>
          <w:b/>
          <w:sz w:val="28"/>
          <w:lang w:val="en-US"/>
        </w:rPr>
      </w:pPr>
    </w:p>
    <w:p w:rsidR="00A37283" w:rsidRDefault="00EE6BD4" w:rsidP="00EE6BD4">
      <w:pPr>
        <w:spacing w:after="120"/>
        <w:rPr>
          <w:rFonts w:ascii="Times New Roman" w:hAnsi="Times New Roman" w:cs="Times New Roman"/>
          <w:b/>
          <w:i/>
          <w:sz w:val="24"/>
          <w:szCs w:val="24"/>
          <w:lang w:val="en-GB"/>
        </w:rPr>
      </w:pPr>
      <w:hyperlink w:anchor="_5._THE_EFFECT" w:history="1">
        <w:r w:rsidR="00A37283" w:rsidRPr="00EE6BD4">
          <w:rPr>
            <w:rStyle w:val="Hiperhivatkozs"/>
            <w:rFonts w:ascii="Times New Roman" w:hAnsi="Times New Roman" w:cs="Times New Roman"/>
            <w:b/>
            <w:i/>
            <w:sz w:val="24"/>
            <w:szCs w:val="24"/>
            <w:lang w:val="en-GB"/>
          </w:rPr>
          <w:t>Text: s</w:t>
        </w:r>
        <w:r w:rsidR="00A37283" w:rsidRPr="00EE6BD4">
          <w:rPr>
            <w:rStyle w:val="Hiperhivatkozs"/>
            <w:rFonts w:ascii="Times New Roman" w:hAnsi="Times New Roman" w:cs="Times New Roman"/>
            <w:b/>
            <w:i/>
            <w:sz w:val="24"/>
            <w:szCs w:val="24"/>
            <w:lang w:val="en-GB"/>
          </w:rPr>
          <w:t>e</w:t>
        </w:r>
        <w:r w:rsidR="00A37283" w:rsidRPr="00EE6BD4">
          <w:rPr>
            <w:rStyle w:val="Hiperhivatkozs"/>
            <w:rFonts w:ascii="Times New Roman" w:hAnsi="Times New Roman" w:cs="Times New Roman"/>
            <w:b/>
            <w:i/>
            <w:sz w:val="24"/>
            <w:szCs w:val="24"/>
            <w:lang w:val="en-GB"/>
          </w:rPr>
          <w:t>ction 5</w:t>
        </w:r>
      </w:hyperlink>
    </w:p>
    <w:p w:rsidR="00EE6BD4" w:rsidRDefault="00EE6BD4" w:rsidP="00EE6BD4">
      <w:pPr>
        <w:spacing w:after="120"/>
        <w:rPr>
          <w:rFonts w:ascii="Times New Roman" w:hAnsi="Times New Roman" w:cs="Times New Roman"/>
          <w:b/>
          <w:i/>
          <w:sz w:val="24"/>
          <w:szCs w:val="24"/>
          <w:lang w:val="en-GB"/>
        </w:rPr>
      </w:pPr>
      <w:hyperlink w:anchor="_Table" w:history="1">
        <w:r w:rsidRPr="00EE6BD4">
          <w:rPr>
            <w:rStyle w:val="Hiperhivatkozs"/>
            <w:rFonts w:ascii="Times New Roman" w:hAnsi="Times New Roman" w:cs="Times New Roman"/>
            <w:b/>
            <w:i/>
            <w:sz w:val="24"/>
            <w:szCs w:val="24"/>
            <w:lang w:val="en-GB"/>
          </w:rPr>
          <w:t>Ta</w:t>
        </w:r>
        <w:r w:rsidRPr="00EE6BD4">
          <w:rPr>
            <w:rStyle w:val="Hiperhivatkozs"/>
            <w:rFonts w:ascii="Times New Roman" w:hAnsi="Times New Roman" w:cs="Times New Roman"/>
            <w:b/>
            <w:i/>
            <w:sz w:val="24"/>
            <w:szCs w:val="24"/>
            <w:lang w:val="en-GB"/>
          </w:rPr>
          <w:t>b</w:t>
        </w:r>
        <w:r w:rsidRPr="00EE6BD4">
          <w:rPr>
            <w:rStyle w:val="Hiperhivatkozs"/>
            <w:rFonts w:ascii="Times New Roman" w:hAnsi="Times New Roman" w:cs="Times New Roman"/>
            <w:b/>
            <w:i/>
            <w:sz w:val="24"/>
            <w:szCs w:val="24"/>
            <w:lang w:val="en-GB"/>
          </w:rPr>
          <w:t>l</w:t>
        </w:r>
        <w:r w:rsidRPr="00EE6BD4">
          <w:rPr>
            <w:rStyle w:val="Hiperhivatkozs"/>
            <w:rFonts w:ascii="Times New Roman" w:hAnsi="Times New Roman" w:cs="Times New Roman"/>
            <w:b/>
            <w:i/>
            <w:sz w:val="24"/>
            <w:szCs w:val="24"/>
            <w:lang w:val="en-GB"/>
          </w:rPr>
          <w:t>e 1</w:t>
        </w:r>
      </w:hyperlink>
    </w:p>
    <w:p w:rsidR="00EE6BD4" w:rsidRDefault="00EE6BD4" w:rsidP="00EE6BD4">
      <w:pPr>
        <w:spacing w:after="120"/>
        <w:rPr>
          <w:rFonts w:ascii="Times New Roman" w:hAnsi="Times New Roman" w:cs="Times New Roman"/>
          <w:b/>
          <w:i/>
          <w:sz w:val="24"/>
          <w:szCs w:val="24"/>
          <w:lang w:val="en-GB"/>
        </w:rPr>
      </w:pPr>
      <w:hyperlink w:anchor="_Figures:" w:history="1">
        <w:r w:rsidRPr="00EE6BD4">
          <w:rPr>
            <w:rStyle w:val="Hiperhivatkozs"/>
            <w:rFonts w:ascii="Times New Roman" w:hAnsi="Times New Roman" w:cs="Times New Roman"/>
            <w:b/>
            <w:i/>
            <w:sz w:val="24"/>
            <w:szCs w:val="24"/>
            <w:lang w:val="en-GB"/>
          </w:rPr>
          <w:t xml:space="preserve">Figures 3, 4, 5 </w:t>
        </w:r>
        <w:r w:rsidRPr="00EE6BD4">
          <w:rPr>
            <w:rStyle w:val="Hiperhivatkozs"/>
            <w:rFonts w:ascii="Times New Roman" w:hAnsi="Times New Roman" w:cs="Times New Roman"/>
            <w:b/>
            <w:i/>
            <w:sz w:val="24"/>
            <w:szCs w:val="24"/>
            <w:lang w:val="en-GB"/>
          </w:rPr>
          <w:t>a</w:t>
        </w:r>
        <w:r w:rsidRPr="00EE6BD4">
          <w:rPr>
            <w:rStyle w:val="Hiperhivatkozs"/>
            <w:rFonts w:ascii="Times New Roman" w:hAnsi="Times New Roman" w:cs="Times New Roman"/>
            <w:b/>
            <w:i/>
            <w:sz w:val="24"/>
            <w:szCs w:val="24"/>
            <w:lang w:val="en-GB"/>
          </w:rPr>
          <w:t>nd 6</w:t>
        </w:r>
      </w:hyperlink>
    </w:p>
    <w:p w:rsidR="00EE6BD4" w:rsidRDefault="00816D5E" w:rsidP="00EE6BD4">
      <w:pPr>
        <w:spacing w:after="120"/>
        <w:rPr>
          <w:rFonts w:ascii="Times New Roman" w:hAnsi="Times New Roman" w:cs="Times New Roman"/>
          <w:b/>
          <w:i/>
          <w:sz w:val="24"/>
          <w:szCs w:val="24"/>
          <w:lang w:val="en-GB"/>
        </w:rPr>
      </w:pPr>
      <w:hyperlink w:anchor="_Appendix" w:history="1">
        <w:r w:rsidR="00EE6BD4" w:rsidRPr="00816D5E">
          <w:rPr>
            <w:rStyle w:val="Hiperhivatkozs"/>
            <w:rFonts w:ascii="Times New Roman" w:hAnsi="Times New Roman" w:cs="Times New Roman"/>
            <w:b/>
            <w:i/>
            <w:sz w:val="24"/>
            <w:szCs w:val="24"/>
            <w:lang w:val="en-GB"/>
          </w:rPr>
          <w:t>Appendix</w:t>
        </w:r>
      </w:hyperlink>
    </w:p>
    <w:p w:rsidR="00A37283" w:rsidRPr="009F4C58" w:rsidRDefault="00A37283" w:rsidP="00A37283">
      <w:pPr>
        <w:pStyle w:val="Cmsor1"/>
        <w:spacing w:line="360" w:lineRule="auto"/>
        <w:jc w:val="both"/>
        <w:rPr>
          <w:rFonts w:ascii="Times New Roman" w:hAnsi="Times New Roman" w:cs="Times New Roman"/>
          <w:color w:val="auto"/>
          <w:sz w:val="24"/>
          <w:szCs w:val="24"/>
          <w:lang w:val="en-GB"/>
        </w:rPr>
      </w:pPr>
      <w:bookmarkStart w:id="1" w:name="_5._THE_EFFECT"/>
      <w:bookmarkEnd w:id="1"/>
      <w:r>
        <w:rPr>
          <w:rFonts w:ascii="Times New Roman" w:hAnsi="Times New Roman" w:cs="Times New Roman"/>
          <w:color w:val="auto"/>
          <w:sz w:val="24"/>
          <w:szCs w:val="24"/>
          <w:lang w:val="en-GB"/>
        </w:rPr>
        <w:t xml:space="preserve">5. </w:t>
      </w:r>
      <w:r w:rsidRPr="007947A1">
        <w:rPr>
          <w:rFonts w:ascii="Times New Roman" w:hAnsi="Times New Roman" w:cs="Times New Roman"/>
          <w:color w:val="auto"/>
          <w:sz w:val="24"/>
          <w:szCs w:val="24"/>
          <w:lang w:val="en-GB"/>
        </w:rPr>
        <w:t>THE EFFECT OF MISALIGNMENTS BASED ON THE RELATIONSHIP BETWEEN WAGE AND PRODUCTIVITY LEVELS: AN EXTENSION</w:t>
      </w:r>
    </w:p>
    <w:p w:rsidR="00A37283" w:rsidRPr="009F4C58" w:rsidRDefault="00A37283" w:rsidP="00A37283">
      <w:pPr>
        <w:spacing w:after="0" w:line="360" w:lineRule="auto"/>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 xml:space="preserve">The indicators of relative price misalignments, estimated in Section 3, can rightly be considered as reflections of RER misalignments, since the relative price level of GDP and the internal relative price of services to goods are alternative expressions of the real exchange rate. As an extension to, and a robustness-check of, our findings concerning the relationship between RER misalignments and economic growth (discussed in Section 4), in the present section we analyse the misalignment – growth relationship in light of misalignments of relative wage levels from relative productivity levels. The concept of wages in our analysis corresponds to the national accounts: </w:t>
      </w:r>
      <w:r w:rsidRPr="009F4C58">
        <w:rPr>
          <w:rFonts w:ascii="Times New Roman" w:hAnsi="Times New Roman" w:cs="Times New Roman"/>
          <w:i/>
          <w:sz w:val="24"/>
          <w:szCs w:val="24"/>
          <w:lang w:val="en-GB"/>
        </w:rPr>
        <w:t xml:space="preserve">compensation of employees </w:t>
      </w:r>
      <w:r w:rsidRPr="009F4C58">
        <w:rPr>
          <w:rFonts w:ascii="Times New Roman" w:hAnsi="Times New Roman" w:cs="Times New Roman"/>
          <w:sz w:val="24"/>
          <w:szCs w:val="24"/>
          <w:lang w:val="en-GB"/>
        </w:rPr>
        <w:t xml:space="preserve">(gross wages and salaries plus employers’ social contributions). This implies that we consider wages as gross labour costs, rather than net labour income. </w:t>
      </w:r>
    </w:p>
    <w:p w:rsidR="00A37283"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The concept of relative “wage misalignment” is analogous to, but not identical with, relative price (i.e., RER-) misalignment. The relationship between the level of wages and productivity is unaffected by the RER, since the two items can be compared either as nominal magnitudes, expressed in euro (producer nominal wage vs. nominal productivity), or both may be deflated by the relative price level of GDP (producer real wage vs. real productivity). What we are interested in is (</w:t>
      </w:r>
      <w:proofErr w:type="spellStart"/>
      <w:r w:rsidRPr="009F4C58">
        <w:rPr>
          <w:rFonts w:ascii="Times New Roman" w:hAnsi="Times New Roman" w:cs="Times New Roman"/>
          <w:sz w:val="24"/>
          <w:szCs w:val="24"/>
          <w:lang w:val="en-GB"/>
        </w:rPr>
        <w:t>i</w:t>
      </w:r>
      <w:proofErr w:type="spellEnd"/>
      <w:r w:rsidRPr="009F4C58">
        <w:rPr>
          <w:rFonts w:ascii="Times New Roman" w:hAnsi="Times New Roman" w:cs="Times New Roman"/>
          <w:sz w:val="24"/>
          <w:szCs w:val="24"/>
          <w:lang w:val="en-GB"/>
        </w:rPr>
        <w:t xml:space="preserve">) whether misalignments of wages and prices show a similar pattern; if so, (ii) whether the correspondence between misalignments and growth, based on wages and productivity show a similar pattern to the one based on RER and income (productivity) levels. </w:t>
      </w:r>
    </w:p>
    <w:p w:rsidR="00A37283" w:rsidRDefault="00A37283" w:rsidP="00A37283">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br w:type="column"/>
      </w:r>
    </w:p>
    <w:p w:rsidR="00A37283" w:rsidRPr="009F4C58" w:rsidRDefault="00A37283" w:rsidP="00A37283">
      <w:pPr>
        <w:spacing w:after="0" w:line="240" w:lineRule="auto"/>
        <w:ind w:firstLine="709"/>
        <w:jc w:val="center"/>
        <w:rPr>
          <w:rFonts w:ascii="Times New Roman" w:hAnsi="Times New Roman" w:cs="Times New Roman"/>
          <w:i/>
          <w:sz w:val="24"/>
          <w:szCs w:val="24"/>
          <w:lang w:val="en-GB"/>
        </w:rPr>
      </w:pPr>
      <w:bookmarkStart w:id="2" w:name="_Ref5625029"/>
      <w:r w:rsidRPr="009F4C58">
        <w:rPr>
          <w:rFonts w:ascii="Times New Roman" w:hAnsi="Times New Roman" w:cs="Times New Roman"/>
          <w:i/>
          <w:sz w:val="24"/>
          <w:szCs w:val="24"/>
          <w:lang w:val="en-GB"/>
        </w:rPr>
        <w:t xml:space="preserve">Figure </w:t>
      </w:r>
      <w:r w:rsidRPr="009F4C58">
        <w:rPr>
          <w:rFonts w:ascii="Times New Roman" w:hAnsi="Times New Roman" w:cs="Times New Roman"/>
          <w:i/>
          <w:sz w:val="24"/>
          <w:szCs w:val="24"/>
          <w:lang w:val="en-GB"/>
        </w:rPr>
        <w:fldChar w:fldCharType="begin"/>
      </w:r>
      <w:r w:rsidRPr="009F4C58">
        <w:rPr>
          <w:rFonts w:ascii="Times New Roman" w:hAnsi="Times New Roman" w:cs="Times New Roman"/>
          <w:i/>
          <w:sz w:val="24"/>
          <w:szCs w:val="24"/>
          <w:lang w:val="en-GB"/>
        </w:rPr>
        <w:instrText xml:space="preserve"> SEQ Figure \* ARABIC </w:instrText>
      </w:r>
      <w:r w:rsidRPr="009F4C58">
        <w:rPr>
          <w:rFonts w:ascii="Times New Roman" w:hAnsi="Times New Roman" w:cs="Times New Roman"/>
          <w:i/>
          <w:sz w:val="24"/>
          <w:szCs w:val="24"/>
          <w:lang w:val="en-GB"/>
        </w:rPr>
        <w:fldChar w:fldCharType="separate"/>
      </w:r>
      <w:r w:rsidRPr="009F4C58">
        <w:rPr>
          <w:rFonts w:ascii="Times New Roman" w:hAnsi="Times New Roman" w:cs="Times New Roman"/>
          <w:i/>
          <w:noProof/>
          <w:sz w:val="24"/>
          <w:szCs w:val="24"/>
          <w:lang w:val="en-GB"/>
        </w:rPr>
        <w:t>7</w:t>
      </w:r>
      <w:r w:rsidRPr="009F4C58">
        <w:rPr>
          <w:rFonts w:ascii="Times New Roman" w:hAnsi="Times New Roman" w:cs="Times New Roman"/>
          <w:i/>
          <w:sz w:val="24"/>
          <w:szCs w:val="24"/>
          <w:lang w:val="en-GB"/>
        </w:rPr>
        <w:fldChar w:fldCharType="end"/>
      </w:r>
      <w:bookmarkEnd w:id="2"/>
      <w:r w:rsidRPr="009F4C58">
        <w:rPr>
          <w:rFonts w:ascii="Times New Roman" w:hAnsi="Times New Roman" w:cs="Times New Roman"/>
          <w:i/>
          <w:sz w:val="24"/>
          <w:szCs w:val="24"/>
          <w:lang w:val="en-GB"/>
        </w:rPr>
        <w:t>:</w:t>
      </w:r>
      <w:r w:rsidRPr="009F4C58">
        <w:rPr>
          <w:rFonts w:ascii="Times New Roman" w:hAnsi="Times New Roman" w:cs="Times New Roman"/>
          <w:sz w:val="24"/>
          <w:szCs w:val="24"/>
          <w:lang w:val="en-GB"/>
        </w:rPr>
        <w:t xml:space="preserve"> </w:t>
      </w:r>
      <w:r w:rsidRPr="009F4C58">
        <w:rPr>
          <w:rFonts w:ascii="Times New Roman" w:hAnsi="Times New Roman" w:cs="Times New Roman"/>
          <w:i/>
          <w:sz w:val="24"/>
          <w:szCs w:val="24"/>
          <w:lang w:val="en-GB"/>
        </w:rPr>
        <w:t>The relationship between the log of (a) the GDP relative price level (b) the internal relative price of services to goods and per capita GDP; (c) relative producer real wages and relative productivity based on the number of persons; (d) hours worked in the EU; pooled cross section data, 1999</w:t>
      </w:r>
      <w:r w:rsidRPr="00086039">
        <w:rPr>
          <w:rFonts w:ascii="Times New Roman" w:hAnsi="Times New Roman" w:cs="Times New Roman"/>
          <w:sz w:val="20"/>
          <w:szCs w:val="20"/>
          <w:lang w:val="en-GB"/>
        </w:rPr>
        <w:t>–</w:t>
      </w:r>
      <w:r w:rsidRPr="009F4C58">
        <w:rPr>
          <w:rFonts w:ascii="Times New Roman" w:hAnsi="Times New Roman" w:cs="Times New Roman"/>
          <w:i/>
          <w:sz w:val="24"/>
          <w:szCs w:val="24"/>
          <w:lang w:val="en-GB"/>
        </w:rPr>
        <w:t>2016</w:t>
      </w:r>
    </w:p>
    <w:p w:rsidR="00A37283" w:rsidRPr="009F4C58" w:rsidRDefault="00A37283" w:rsidP="00A37283">
      <w:pPr>
        <w:spacing w:after="0" w:line="240" w:lineRule="auto"/>
        <w:ind w:left="2124" w:firstLine="708"/>
        <w:rPr>
          <w:rFonts w:ascii="Times New Roman" w:hAnsi="Times New Roman" w:cs="Times New Roman"/>
          <w:i/>
          <w:sz w:val="24"/>
          <w:szCs w:val="24"/>
          <w:lang w:val="en-GB"/>
        </w:rPr>
      </w:pPr>
      <w:r w:rsidRPr="009F4C58">
        <w:rPr>
          <w:rFonts w:ascii="Times New Roman" w:hAnsi="Times New Roman" w:cs="Times New Roman"/>
          <w:i/>
          <w:sz w:val="24"/>
          <w:szCs w:val="24"/>
          <w:lang w:val="en-GB"/>
        </w:rPr>
        <w:t xml:space="preserve">(a) </w:t>
      </w:r>
      <w:r w:rsidRPr="009F4C58">
        <w:rPr>
          <w:rFonts w:ascii="Times New Roman" w:hAnsi="Times New Roman" w:cs="Times New Roman"/>
          <w:i/>
          <w:sz w:val="24"/>
          <w:szCs w:val="24"/>
          <w:lang w:val="en-GB"/>
        </w:rPr>
        <w:tab/>
      </w:r>
      <w:r w:rsidRPr="009F4C58">
        <w:rPr>
          <w:rFonts w:ascii="Times New Roman" w:hAnsi="Times New Roman" w:cs="Times New Roman"/>
          <w:i/>
          <w:sz w:val="24"/>
          <w:szCs w:val="24"/>
          <w:lang w:val="en-GB"/>
        </w:rPr>
        <w:tab/>
      </w:r>
      <w:r w:rsidRPr="009F4C58">
        <w:rPr>
          <w:rFonts w:ascii="Times New Roman" w:hAnsi="Times New Roman" w:cs="Times New Roman"/>
          <w:i/>
          <w:sz w:val="24"/>
          <w:szCs w:val="24"/>
          <w:lang w:val="en-GB"/>
        </w:rPr>
        <w:tab/>
      </w:r>
      <w:r w:rsidRPr="009F4C58">
        <w:rPr>
          <w:rFonts w:ascii="Times New Roman" w:hAnsi="Times New Roman" w:cs="Times New Roman"/>
          <w:i/>
          <w:sz w:val="24"/>
          <w:szCs w:val="24"/>
          <w:lang w:val="en-GB"/>
        </w:rPr>
        <w:tab/>
      </w:r>
      <w:r w:rsidRPr="009F4C58">
        <w:rPr>
          <w:rFonts w:ascii="Times New Roman" w:hAnsi="Times New Roman" w:cs="Times New Roman"/>
          <w:i/>
          <w:sz w:val="24"/>
          <w:szCs w:val="24"/>
          <w:lang w:val="en-GB"/>
        </w:rPr>
        <w:tab/>
        <w:t>(</w:t>
      </w:r>
      <w:proofErr w:type="gramStart"/>
      <w:r w:rsidRPr="009F4C58">
        <w:rPr>
          <w:rFonts w:ascii="Times New Roman" w:hAnsi="Times New Roman" w:cs="Times New Roman"/>
          <w:i/>
          <w:sz w:val="24"/>
          <w:szCs w:val="24"/>
          <w:lang w:val="en-GB"/>
        </w:rPr>
        <w:t>b</w:t>
      </w:r>
      <w:proofErr w:type="gramEnd"/>
      <w:r w:rsidRPr="009F4C58">
        <w:rPr>
          <w:rFonts w:ascii="Times New Roman" w:hAnsi="Times New Roman" w:cs="Times New Roman"/>
          <w:i/>
          <w:sz w:val="24"/>
          <w:szCs w:val="24"/>
          <w:lang w:val="en-GB"/>
        </w:rPr>
        <w:t>)</w:t>
      </w:r>
    </w:p>
    <w:p w:rsidR="00A37283" w:rsidRPr="009F4C58" w:rsidRDefault="00A37283" w:rsidP="00A37283">
      <w:pPr>
        <w:spacing w:after="0" w:line="240" w:lineRule="auto"/>
        <w:jc w:val="center"/>
        <w:rPr>
          <w:rFonts w:ascii="Times New Roman" w:hAnsi="Times New Roman" w:cs="Times New Roman"/>
          <w:i/>
          <w:sz w:val="24"/>
          <w:szCs w:val="24"/>
          <w:lang w:val="en-GB"/>
        </w:rPr>
      </w:pPr>
      <w:r w:rsidRPr="009F4C58">
        <w:rPr>
          <w:rFonts w:ascii="Times New Roman" w:hAnsi="Times New Roman" w:cs="Times New Roman"/>
          <w:noProof/>
          <w:sz w:val="24"/>
          <w:szCs w:val="24"/>
          <w:lang w:eastAsia="hu-HU"/>
        </w:rPr>
        <w:drawing>
          <wp:inline distT="0" distB="0" distL="0" distR="0" wp14:anchorId="68FF3467" wp14:editId="218A4802">
            <wp:extent cx="2199600" cy="1652400"/>
            <wp:effectExtent l="0" t="0" r="0" b="508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9600" cy="1652400"/>
                    </a:xfrm>
                    <a:prstGeom prst="rect">
                      <a:avLst/>
                    </a:prstGeom>
                    <a:noFill/>
                    <a:ln>
                      <a:noFill/>
                    </a:ln>
                  </pic:spPr>
                </pic:pic>
              </a:graphicData>
            </a:graphic>
          </wp:inline>
        </w:drawing>
      </w:r>
      <w:r w:rsidRPr="009F4C58">
        <w:rPr>
          <w:rFonts w:ascii="Times New Roman" w:hAnsi="Times New Roman" w:cs="Times New Roman"/>
          <w:noProof/>
          <w:sz w:val="24"/>
          <w:szCs w:val="24"/>
          <w:lang w:eastAsia="hu-HU"/>
        </w:rPr>
        <w:drawing>
          <wp:inline distT="0" distB="0" distL="0" distR="0" wp14:anchorId="50F9407A" wp14:editId="052B7AAA">
            <wp:extent cx="2199600" cy="1652400"/>
            <wp:effectExtent l="0" t="0" r="0" b="508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600" cy="1652400"/>
                    </a:xfrm>
                    <a:prstGeom prst="rect">
                      <a:avLst/>
                    </a:prstGeom>
                    <a:noFill/>
                    <a:ln>
                      <a:noFill/>
                    </a:ln>
                  </pic:spPr>
                </pic:pic>
              </a:graphicData>
            </a:graphic>
          </wp:inline>
        </w:drawing>
      </w:r>
    </w:p>
    <w:p w:rsidR="00A37283" w:rsidRPr="009F4C58" w:rsidRDefault="00A37283" w:rsidP="00A37283">
      <w:pPr>
        <w:spacing w:after="0" w:line="240" w:lineRule="auto"/>
        <w:ind w:left="2124" w:firstLine="708"/>
        <w:rPr>
          <w:rFonts w:ascii="Times New Roman" w:hAnsi="Times New Roman" w:cs="Times New Roman"/>
          <w:i/>
          <w:sz w:val="24"/>
          <w:szCs w:val="24"/>
          <w:lang w:val="en-GB"/>
        </w:rPr>
      </w:pPr>
      <w:r w:rsidRPr="009F4C58">
        <w:rPr>
          <w:rFonts w:ascii="Times New Roman" w:hAnsi="Times New Roman" w:cs="Times New Roman"/>
          <w:i/>
          <w:sz w:val="24"/>
          <w:szCs w:val="24"/>
          <w:lang w:val="en-GB"/>
        </w:rPr>
        <w:t>(c)</w:t>
      </w:r>
      <w:r w:rsidRPr="009F4C58">
        <w:rPr>
          <w:rFonts w:ascii="Times New Roman" w:hAnsi="Times New Roman" w:cs="Times New Roman"/>
          <w:i/>
          <w:sz w:val="24"/>
          <w:szCs w:val="24"/>
          <w:lang w:val="en-GB"/>
        </w:rPr>
        <w:tab/>
      </w:r>
      <w:r w:rsidRPr="009F4C58">
        <w:rPr>
          <w:rFonts w:ascii="Times New Roman" w:hAnsi="Times New Roman" w:cs="Times New Roman"/>
          <w:i/>
          <w:sz w:val="24"/>
          <w:szCs w:val="24"/>
          <w:lang w:val="en-GB"/>
        </w:rPr>
        <w:tab/>
      </w:r>
      <w:r w:rsidRPr="009F4C58">
        <w:rPr>
          <w:rFonts w:ascii="Times New Roman" w:hAnsi="Times New Roman" w:cs="Times New Roman"/>
          <w:i/>
          <w:sz w:val="24"/>
          <w:szCs w:val="24"/>
          <w:lang w:val="en-GB"/>
        </w:rPr>
        <w:tab/>
      </w:r>
      <w:r w:rsidRPr="009F4C58">
        <w:rPr>
          <w:rFonts w:ascii="Times New Roman" w:hAnsi="Times New Roman" w:cs="Times New Roman"/>
          <w:i/>
          <w:sz w:val="24"/>
          <w:szCs w:val="24"/>
          <w:lang w:val="en-GB"/>
        </w:rPr>
        <w:tab/>
      </w:r>
      <w:r w:rsidRPr="009F4C58">
        <w:rPr>
          <w:rFonts w:ascii="Times New Roman" w:hAnsi="Times New Roman" w:cs="Times New Roman"/>
          <w:i/>
          <w:sz w:val="24"/>
          <w:szCs w:val="24"/>
          <w:lang w:val="en-GB"/>
        </w:rPr>
        <w:tab/>
        <w:t>(</w:t>
      </w:r>
      <w:proofErr w:type="gramStart"/>
      <w:r w:rsidRPr="009F4C58">
        <w:rPr>
          <w:rFonts w:ascii="Times New Roman" w:hAnsi="Times New Roman" w:cs="Times New Roman"/>
          <w:i/>
          <w:sz w:val="24"/>
          <w:szCs w:val="24"/>
          <w:lang w:val="en-GB"/>
        </w:rPr>
        <w:t>d</w:t>
      </w:r>
      <w:proofErr w:type="gramEnd"/>
      <w:r w:rsidRPr="009F4C58">
        <w:rPr>
          <w:rFonts w:ascii="Times New Roman" w:hAnsi="Times New Roman" w:cs="Times New Roman"/>
          <w:i/>
          <w:sz w:val="24"/>
          <w:szCs w:val="24"/>
          <w:lang w:val="en-GB"/>
        </w:rPr>
        <w:t>)</w:t>
      </w:r>
    </w:p>
    <w:p w:rsidR="00A37283" w:rsidRPr="009F4C58" w:rsidRDefault="00A37283" w:rsidP="00A37283">
      <w:pPr>
        <w:spacing w:after="0" w:line="240" w:lineRule="auto"/>
        <w:jc w:val="center"/>
        <w:rPr>
          <w:rFonts w:ascii="Times New Roman" w:hAnsi="Times New Roman" w:cs="Times New Roman"/>
          <w:i/>
          <w:sz w:val="24"/>
          <w:szCs w:val="24"/>
          <w:lang w:val="en-GB"/>
        </w:rPr>
      </w:pPr>
      <w:r w:rsidRPr="009F4C58">
        <w:rPr>
          <w:rFonts w:ascii="Times New Roman" w:hAnsi="Times New Roman" w:cs="Times New Roman"/>
          <w:noProof/>
          <w:sz w:val="24"/>
          <w:szCs w:val="24"/>
          <w:lang w:eastAsia="hu-HU"/>
        </w:rPr>
        <w:drawing>
          <wp:inline distT="0" distB="0" distL="0" distR="0" wp14:anchorId="700D8646" wp14:editId="51E52650">
            <wp:extent cx="2199600" cy="1652400"/>
            <wp:effectExtent l="0" t="0" r="0" b="508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600" cy="1652400"/>
                    </a:xfrm>
                    <a:prstGeom prst="rect">
                      <a:avLst/>
                    </a:prstGeom>
                    <a:noFill/>
                    <a:ln>
                      <a:noFill/>
                    </a:ln>
                  </pic:spPr>
                </pic:pic>
              </a:graphicData>
            </a:graphic>
          </wp:inline>
        </w:drawing>
      </w:r>
      <w:r w:rsidRPr="009F4C58">
        <w:rPr>
          <w:rFonts w:ascii="Times New Roman" w:hAnsi="Times New Roman" w:cs="Times New Roman"/>
          <w:noProof/>
          <w:sz w:val="24"/>
          <w:szCs w:val="24"/>
          <w:lang w:eastAsia="hu-HU"/>
        </w:rPr>
        <w:drawing>
          <wp:inline distT="0" distB="0" distL="0" distR="0" wp14:anchorId="5EFBA0B4" wp14:editId="76510AD4">
            <wp:extent cx="2199600" cy="1652400"/>
            <wp:effectExtent l="0" t="0" r="0" b="508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9600" cy="1652400"/>
                    </a:xfrm>
                    <a:prstGeom prst="rect">
                      <a:avLst/>
                    </a:prstGeom>
                    <a:noFill/>
                    <a:ln>
                      <a:noFill/>
                    </a:ln>
                  </pic:spPr>
                </pic:pic>
              </a:graphicData>
            </a:graphic>
          </wp:inline>
        </w:drawing>
      </w:r>
    </w:p>
    <w:p w:rsidR="00A37283" w:rsidRPr="00A53AED" w:rsidRDefault="00A37283" w:rsidP="00A37283">
      <w:pPr>
        <w:spacing w:after="0" w:line="240" w:lineRule="auto"/>
        <w:rPr>
          <w:rFonts w:ascii="Times New Roman" w:hAnsi="Times New Roman" w:cs="Times New Roman"/>
          <w:szCs w:val="24"/>
          <w:lang w:val="en-GB"/>
        </w:rPr>
      </w:pPr>
      <w:r w:rsidRPr="00A53AED">
        <w:rPr>
          <w:rFonts w:ascii="Times New Roman" w:hAnsi="Times New Roman" w:cs="Times New Roman"/>
          <w:i/>
          <w:iCs/>
          <w:szCs w:val="24"/>
          <w:lang w:val="en-GB"/>
        </w:rPr>
        <w:t>Notes</w:t>
      </w:r>
      <w:r w:rsidRPr="00A53AED">
        <w:rPr>
          <w:rFonts w:ascii="Times New Roman" w:hAnsi="Times New Roman" w:cs="Times New Roman"/>
          <w:szCs w:val="24"/>
          <w:lang w:val="en-GB"/>
        </w:rPr>
        <w:t xml:space="preserve">: PL15_GDP: the price level of GDP, RP_S_G: the relative price of services to goods; VLC15_GDP: per capita GDP; COMP15_E: compensation per employee; VLW15_GDP: GDP per employed persons; COMP15_H: compensation per hours worked; VLH15_GDP: GDP per hours worked. All variables are based on PPS (of the GDP) and measured relative to the average of the EU15. </w:t>
      </w:r>
    </w:p>
    <w:p w:rsidR="00A37283" w:rsidRPr="00A53AED" w:rsidRDefault="00A37283" w:rsidP="00A37283">
      <w:pPr>
        <w:spacing w:after="0" w:line="240" w:lineRule="auto"/>
        <w:rPr>
          <w:rFonts w:ascii="Times New Roman" w:hAnsi="Times New Roman" w:cs="Times New Roman"/>
          <w:i/>
          <w:szCs w:val="24"/>
          <w:lang w:val="en-GB"/>
        </w:rPr>
      </w:pPr>
      <w:r w:rsidRPr="00A53AED">
        <w:rPr>
          <w:rFonts w:ascii="Times New Roman" w:hAnsi="Times New Roman" w:cs="Times New Roman"/>
          <w:i/>
          <w:iCs/>
          <w:szCs w:val="24"/>
          <w:lang w:val="en-GB"/>
        </w:rPr>
        <w:t>Sources</w:t>
      </w:r>
      <w:r w:rsidRPr="00A53AED">
        <w:rPr>
          <w:rFonts w:ascii="Times New Roman" w:hAnsi="Times New Roman" w:cs="Times New Roman"/>
          <w:szCs w:val="24"/>
          <w:lang w:val="en-GB"/>
        </w:rPr>
        <w:t>: Eurostat and AMECO database.</w:t>
      </w:r>
    </w:p>
    <w:p w:rsidR="00A37283" w:rsidRPr="00A53AED" w:rsidRDefault="00A37283" w:rsidP="00A37283">
      <w:pPr>
        <w:spacing w:after="120" w:line="240" w:lineRule="auto"/>
        <w:rPr>
          <w:rFonts w:ascii="Times New Roman" w:hAnsi="Times New Roman" w:cs="Times New Roman"/>
          <w:i/>
          <w:szCs w:val="24"/>
          <w:lang w:val="en-GB"/>
        </w:rPr>
      </w:pPr>
    </w:p>
    <w:p w:rsidR="00A37283" w:rsidRPr="009F4C58"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 xml:space="preserve">The visual observation of </w:t>
      </w:r>
      <w:r w:rsidRPr="007A6823">
        <w:fldChar w:fldCharType="begin"/>
      </w:r>
      <w:r w:rsidRPr="007A6823">
        <w:instrText xml:space="preserve"> REF _Ref5625029 \h  \* MERGEFORMAT </w:instrText>
      </w:r>
      <w:r w:rsidRPr="007A6823">
        <w:fldChar w:fldCharType="separate"/>
      </w:r>
      <w:r w:rsidRPr="009F4C58">
        <w:rPr>
          <w:rFonts w:ascii="Times New Roman" w:hAnsi="Times New Roman" w:cs="Times New Roman"/>
          <w:i/>
          <w:sz w:val="24"/>
          <w:szCs w:val="24"/>
          <w:lang w:val="en-GB"/>
        </w:rPr>
        <w:t xml:space="preserve">Figure </w:t>
      </w:r>
      <w:r w:rsidRPr="009F4C58">
        <w:rPr>
          <w:rFonts w:ascii="Times New Roman" w:hAnsi="Times New Roman" w:cs="Times New Roman"/>
          <w:i/>
          <w:noProof/>
          <w:sz w:val="24"/>
          <w:szCs w:val="24"/>
          <w:lang w:val="en-GB"/>
        </w:rPr>
        <w:t>7</w:t>
      </w:r>
      <w:r w:rsidRPr="007A6823">
        <w:fldChar w:fldCharType="end"/>
      </w:r>
      <w:r w:rsidRPr="009F4C58">
        <w:rPr>
          <w:rFonts w:ascii="Times New Roman" w:hAnsi="Times New Roman" w:cs="Times New Roman"/>
          <w:sz w:val="24"/>
          <w:szCs w:val="24"/>
          <w:lang w:val="en-GB"/>
        </w:rPr>
        <w:t xml:space="preserve">, displaying the relationships based on pooled cross-section data, clearly suggests that the association between wages and productivity [panels (c) and (d)] is somewhat closer than those based on relative prices and real incomes [panels (a) and (b)]. </w:t>
      </w:r>
    </w:p>
    <w:p w:rsidR="00A37283" w:rsidRPr="009F4C58"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 xml:space="preserve">The relationship between productivity and wages can be interpreted on the basis of the number persons (employed for productivity and employees for wages, </w:t>
      </w:r>
      <w:r w:rsidRPr="007A6823">
        <w:fldChar w:fldCharType="begin"/>
      </w:r>
      <w:r w:rsidRPr="007A6823">
        <w:instrText xml:space="preserve"> REF _Ref5625029 \h  \* MERGEFORMAT </w:instrText>
      </w:r>
      <w:r w:rsidRPr="007A6823">
        <w:fldChar w:fldCharType="separate"/>
      </w:r>
      <w:r w:rsidRPr="009F4C58">
        <w:rPr>
          <w:rFonts w:ascii="Times New Roman" w:hAnsi="Times New Roman" w:cs="Times New Roman"/>
          <w:i/>
          <w:sz w:val="24"/>
          <w:szCs w:val="24"/>
          <w:lang w:val="en-GB"/>
        </w:rPr>
        <w:t xml:space="preserve">Figure </w:t>
      </w:r>
      <w:r w:rsidRPr="009F4C58">
        <w:rPr>
          <w:rFonts w:ascii="Times New Roman" w:hAnsi="Times New Roman" w:cs="Times New Roman"/>
          <w:i/>
          <w:noProof/>
          <w:sz w:val="24"/>
          <w:szCs w:val="24"/>
          <w:lang w:val="en-GB"/>
        </w:rPr>
        <w:t>7</w:t>
      </w:r>
      <w:r w:rsidRPr="007A6823">
        <w:fldChar w:fldCharType="end"/>
      </w:r>
      <w:r w:rsidRPr="009F4C58">
        <w:rPr>
          <w:rFonts w:ascii="Times New Roman" w:hAnsi="Times New Roman" w:cs="Times New Roman"/>
          <w:i/>
          <w:sz w:val="24"/>
          <w:szCs w:val="24"/>
          <w:lang w:val="en-GB"/>
        </w:rPr>
        <w:t>c</w:t>
      </w:r>
      <w:r w:rsidRPr="009F4C58">
        <w:rPr>
          <w:rFonts w:ascii="Times New Roman" w:hAnsi="Times New Roman" w:cs="Times New Roman"/>
          <w:sz w:val="24"/>
          <w:szCs w:val="24"/>
          <w:lang w:val="en-GB"/>
        </w:rPr>
        <w:t>), or hours worked by persons employed and employees, respectively (</w:t>
      </w:r>
      <w:r w:rsidRPr="007A6823">
        <w:fldChar w:fldCharType="begin"/>
      </w:r>
      <w:r w:rsidRPr="007A6823">
        <w:instrText xml:space="preserve"> REF _Ref5625029 \h  \* MERGEFORMAT </w:instrText>
      </w:r>
      <w:r w:rsidRPr="007A6823">
        <w:fldChar w:fldCharType="separate"/>
      </w:r>
      <w:r w:rsidRPr="009F4C58">
        <w:rPr>
          <w:rFonts w:ascii="Times New Roman" w:hAnsi="Times New Roman" w:cs="Times New Roman"/>
          <w:i/>
          <w:sz w:val="24"/>
          <w:szCs w:val="24"/>
          <w:lang w:val="en-GB"/>
        </w:rPr>
        <w:t xml:space="preserve">Figure </w:t>
      </w:r>
      <w:r w:rsidRPr="009F4C58">
        <w:rPr>
          <w:rFonts w:ascii="Times New Roman" w:hAnsi="Times New Roman" w:cs="Times New Roman"/>
          <w:i/>
          <w:noProof/>
          <w:sz w:val="24"/>
          <w:szCs w:val="24"/>
          <w:lang w:val="en-GB"/>
        </w:rPr>
        <w:t>7</w:t>
      </w:r>
      <w:r w:rsidRPr="007A6823">
        <w:fldChar w:fldCharType="end"/>
      </w:r>
      <w:r w:rsidRPr="009F4C58">
        <w:rPr>
          <w:rFonts w:ascii="Times New Roman" w:hAnsi="Times New Roman" w:cs="Times New Roman"/>
          <w:i/>
          <w:sz w:val="24"/>
          <w:szCs w:val="24"/>
          <w:lang w:val="en-GB"/>
        </w:rPr>
        <w:t>d</w:t>
      </w:r>
      <w:r w:rsidRPr="009F4C58">
        <w:rPr>
          <w:rFonts w:ascii="Times New Roman" w:hAnsi="Times New Roman" w:cs="Times New Roman"/>
          <w:sz w:val="24"/>
          <w:szCs w:val="24"/>
          <w:lang w:val="en-GB"/>
        </w:rPr>
        <w:t xml:space="preserve">). </w:t>
      </w:r>
    </w:p>
    <w:p w:rsidR="00A37283" w:rsidRPr="009F4C58"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 xml:space="preserve">The level of producer </w:t>
      </w:r>
      <w:r w:rsidRPr="009F4C58">
        <w:rPr>
          <w:rFonts w:ascii="Times New Roman" w:hAnsi="Times New Roman" w:cs="Times New Roman"/>
          <w:i/>
          <w:sz w:val="24"/>
          <w:szCs w:val="24"/>
          <w:lang w:val="en-GB"/>
        </w:rPr>
        <w:t>nominal wage</w:t>
      </w:r>
      <w:r w:rsidRPr="009F4C58">
        <w:rPr>
          <w:rFonts w:ascii="Times New Roman" w:hAnsi="Times New Roman" w:cs="Times New Roman"/>
          <w:sz w:val="24"/>
          <w:szCs w:val="24"/>
          <w:lang w:val="en-GB"/>
        </w:rPr>
        <w:t xml:space="preserve"> per employee and per worked hours, respectively, in country </w:t>
      </w:r>
      <w:proofErr w:type="spellStart"/>
      <w:r w:rsidRPr="009F4C58">
        <w:rPr>
          <w:rFonts w:ascii="Times New Roman" w:hAnsi="Times New Roman" w:cs="Times New Roman"/>
          <w:i/>
          <w:sz w:val="24"/>
          <w:szCs w:val="24"/>
          <w:lang w:val="en-GB"/>
        </w:rPr>
        <w:t>i</w:t>
      </w:r>
      <w:proofErr w:type="spellEnd"/>
      <w:r w:rsidRPr="009F4C58">
        <w:rPr>
          <w:rFonts w:ascii="Times New Roman" w:hAnsi="Times New Roman" w:cs="Times New Roman"/>
          <w:sz w:val="24"/>
          <w:szCs w:val="24"/>
          <w:lang w:val="en-GB"/>
        </w:rPr>
        <w:t xml:space="preserve">, relative to the EU average (in log): </w:t>
      </w:r>
    </w:p>
    <w:p w:rsidR="00A37283" w:rsidRPr="009F4C58" w:rsidRDefault="00C725EE" w:rsidP="00A37283">
      <w:pPr>
        <w:spacing w:after="0" w:line="360" w:lineRule="auto"/>
        <w:ind w:firstLine="709"/>
        <w:jc w:val="both"/>
        <w:rPr>
          <w:rFonts w:ascii="Times New Roman" w:eastAsiaTheme="minorEastAsia" w:hAnsi="Times New Roman" w:cs="Times New Roman"/>
          <w:sz w:val="24"/>
          <w:szCs w:val="24"/>
          <w:lang w:val="en-GB"/>
        </w:rPr>
      </w:pPr>
      <m:oMath>
        <m:sSubSup>
          <m:sSubSupPr>
            <m:ctrlPr>
              <w:rPr>
                <w:rFonts w:ascii="Cambria Math" w:hAnsi="Cambria Math"/>
                <w:i/>
                <w:sz w:val="24"/>
                <w:lang w:val="en-GB"/>
              </w:rPr>
            </m:ctrlPr>
          </m:sSubSupPr>
          <m:e>
            <m:r>
              <w:rPr>
                <w:rFonts w:ascii="Cambria Math" w:hAnsi="Cambria Math" w:cs="Times New Roman"/>
                <w:sz w:val="24"/>
                <w:szCs w:val="24"/>
                <w:lang w:val="en-GB"/>
              </w:rPr>
              <m:t>npw</m:t>
            </m:r>
            <m:r>
              <w:rPr>
                <w:rFonts w:ascii="Cambria Math" w:hAnsi="Times New Roman"/>
                <w:sz w:val="24"/>
                <w:lang w:val="en-GB"/>
              </w:rPr>
              <m:t>15</m:t>
            </m:r>
          </m:e>
          <m:sub>
            <m:r>
              <w:rPr>
                <w:rFonts w:ascii="Cambria Math" w:hAnsi="Cambria Math" w:cs="Times New Roman"/>
                <w:sz w:val="24"/>
                <w:szCs w:val="24"/>
                <w:lang w:val="en-GB"/>
              </w:rPr>
              <m:t>i</m:t>
            </m:r>
            <m:r>
              <w:rPr>
                <w:rFonts w:ascii="Cambria Math" w:hAnsi="Times New Roman"/>
                <w:sz w:val="24"/>
                <w:lang w:val="en-GB"/>
              </w:rPr>
              <m:t>,</m:t>
            </m:r>
            <m:r>
              <w:rPr>
                <w:rFonts w:ascii="Cambria Math" w:hAnsi="Cambria Math" w:cs="Times New Roman"/>
                <w:sz w:val="24"/>
                <w:szCs w:val="24"/>
                <w:lang w:val="en-GB"/>
              </w:rPr>
              <m:t>EUR</m:t>
            </m:r>
          </m:sub>
          <m:sup>
            <m:r>
              <w:rPr>
                <w:rFonts w:ascii="Cambria Math" w:hAnsi="Cambria Math" w:cs="Times New Roman"/>
                <w:sz w:val="24"/>
                <w:szCs w:val="24"/>
                <w:lang w:val="en-GB"/>
              </w:rPr>
              <m:t>b</m:t>
            </m:r>
          </m:sup>
        </m:sSubSup>
        <m:r>
          <w:rPr>
            <w:rFonts w:ascii="Cambria Math" w:hAnsi="Times New Roman"/>
            <w:sz w:val="24"/>
            <w:lang w:val="en-GB"/>
          </w:rPr>
          <m:t>=(</m:t>
        </m:r>
        <m:sSub>
          <m:sSubPr>
            <m:ctrlPr>
              <w:rPr>
                <w:rFonts w:ascii="Cambria Math" w:hAnsi="Cambria Math"/>
                <w:i/>
                <w:sz w:val="24"/>
                <w:lang w:val="en-GB"/>
              </w:rPr>
            </m:ctrlPr>
          </m:sSubPr>
          <m:e>
            <m:r>
              <w:rPr>
                <w:rFonts w:ascii="Cambria Math" w:hAnsi="Cambria Math" w:cs="Times New Roman"/>
                <w:sz w:val="24"/>
                <w:szCs w:val="24"/>
                <w:lang w:val="en-GB"/>
              </w:rPr>
              <m:t>comp</m:t>
            </m:r>
          </m:e>
          <m:sub>
            <m:r>
              <w:rPr>
                <w:rFonts w:ascii="Cambria Math" w:hAnsi="Cambria Math" w:cs="Times New Roman"/>
                <w:sz w:val="24"/>
                <w:szCs w:val="24"/>
                <w:lang w:val="en-GB"/>
              </w:rPr>
              <m:t>i</m:t>
            </m:r>
            <m:r>
              <w:rPr>
                <w:rFonts w:ascii="Cambria Math" w:hAnsi="Times New Roman"/>
                <w:sz w:val="24"/>
                <w:lang w:val="en-GB"/>
              </w:rPr>
              <m:t>,</m:t>
            </m:r>
            <m:r>
              <w:rPr>
                <w:rFonts w:ascii="Cambria Math" w:hAnsi="Cambria Math" w:cs="Times New Roman"/>
                <w:sz w:val="24"/>
                <w:szCs w:val="24"/>
                <w:lang w:val="en-GB"/>
              </w:rPr>
              <m:t>EUR</m:t>
            </m:r>
          </m:sub>
        </m:sSub>
        <m:r>
          <w:rPr>
            <w:rFonts w:ascii="Times New Roman" w:hAnsi="Times New Roman"/>
            <w:sz w:val="24"/>
            <w:lang w:val="en-GB"/>
          </w:rPr>
          <m:t>-</m:t>
        </m:r>
        <m:sSubSup>
          <m:sSubSupPr>
            <m:ctrlPr>
              <w:rPr>
                <w:rFonts w:ascii="Cambria Math" w:hAnsi="Cambria Math"/>
                <w:i/>
                <w:sz w:val="24"/>
                <w:lang w:val="en-GB"/>
              </w:rPr>
            </m:ctrlPr>
          </m:sSubSupPr>
          <m:e>
            <m:r>
              <w:rPr>
                <w:rFonts w:ascii="Cambria Math" w:hAnsi="Cambria Math" w:cs="Times New Roman"/>
                <w:sz w:val="24"/>
                <w:szCs w:val="24"/>
                <w:lang w:val="en-GB"/>
              </w:rPr>
              <m:t>empe</m:t>
            </m:r>
          </m:e>
          <m:sub>
            <m:r>
              <w:rPr>
                <w:rFonts w:ascii="Cambria Math" w:hAnsi="Cambria Math" w:cs="Times New Roman"/>
                <w:sz w:val="24"/>
                <w:szCs w:val="24"/>
                <w:lang w:val="en-GB"/>
              </w:rPr>
              <m:t>i</m:t>
            </m:r>
          </m:sub>
          <m:sup>
            <m:r>
              <w:rPr>
                <w:rFonts w:ascii="Cambria Math" w:hAnsi="Cambria Math" w:cs="Times New Roman"/>
                <w:sz w:val="24"/>
                <w:szCs w:val="24"/>
                <w:lang w:val="en-GB"/>
              </w:rPr>
              <m:t>b</m:t>
            </m:r>
          </m:sup>
        </m:sSubSup>
        <m:r>
          <w:rPr>
            <w:rFonts w:ascii="Cambria Math" w:hAnsi="Times New Roman"/>
            <w:sz w:val="24"/>
            <w:lang w:val="en-GB"/>
          </w:rPr>
          <m:t>)</m:t>
        </m:r>
      </m:oMath>
      <w:r w:rsidR="00A37283" w:rsidRPr="009F4C58">
        <w:rPr>
          <w:rFonts w:ascii="Times New Roman" w:eastAsiaTheme="minorEastAsia" w:hAnsi="Times New Roman" w:cs="Times New Roman"/>
          <w:sz w:val="24"/>
          <w:szCs w:val="24"/>
          <w:lang w:val="en-GB"/>
        </w:rPr>
        <w:t>-</w:t>
      </w:r>
      <m:oMath>
        <m:r>
          <w:rPr>
            <w:rFonts w:ascii="Cambria Math" w:hAnsi="Times New Roman"/>
            <w:sz w:val="24"/>
            <w:lang w:val="en-GB"/>
          </w:rPr>
          <m:t xml:space="preserve"> (</m:t>
        </m:r>
        <m:sSub>
          <m:sSubPr>
            <m:ctrlPr>
              <w:rPr>
                <w:rFonts w:ascii="Cambria Math" w:hAnsi="Cambria Math"/>
                <w:i/>
                <w:sz w:val="24"/>
                <w:lang w:val="en-GB"/>
              </w:rPr>
            </m:ctrlPr>
          </m:sSubPr>
          <m:e>
            <m:r>
              <w:rPr>
                <w:rFonts w:ascii="Cambria Math" w:hAnsi="Cambria Math" w:cs="Times New Roman"/>
                <w:sz w:val="24"/>
                <w:szCs w:val="24"/>
                <w:lang w:val="en-GB"/>
              </w:rPr>
              <m:t>comp</m:t>
            </m:r>
          </m:e>
          <m:sub>
            <m:r>
              <w:rPr>
                <w:rFonts w:ascii="Cambria Math" w:hAnsi="Cambria Math" w:cs="Times New Roman"/>
                <w:sz w:val="24"/>
                <w:szCs w:val="24"/>
                <w:lang w:val="en-GB"/>
              </w:rPr>
              <m:t>EU</m:t>
            </m:r>
            <m:r>
              <w:rPr>
                <w:rFonts w:ascii="Cambria Math" w:hAnsi="Times New Roman"/>
                <w:sz w:val="24"/>
                <w:lang w:val="en-GB"/>
              </w:rPr>
              <m:t>,</m:t>
            </m:r>
            <m:r>
              <w:rPr>
                <w:rFonts w:ascii="Cambria Math" w:hAnsi="Cambria Math" w:cs="Times New Roman"/>
                <w:sz w:val="24"/>
                <w:szCs w:val="24"/>
                <w:lang w:val="en-GB"/>
              </w:rPr>
              <m:t>EUR</m:t>
            </m:r>
          </m:sub>
        </m:sSub>
        <m:r>
          <w:rPr>
            <w:rFonts w:ascii="Times New Roman" w:hAnsi="Times New Roman"/>
            <w:sz w:val="24"/>
            <w:lang w:val="en-GB"/>
          </w:rPr>
          <m:t>-</m:t>
        </m:r>
        <m:sSubSup>
          <m:sSubSupPr>
            <m:ctrlPr>
              <w:rPr>
                <w:rFonts w:ascii="Cambria Math" w:hAnsi="Cambria Math"/>
                <w:i/>
                <w:sz w:val="24"/>
                <w:lang w:val="en-GB"/>
              </w:rPr>
            </m:ctrlPr>
          </m:sSubSupPr>
          <m:e>
            <m:r>
              <w:rPr>
                <w:rFonts w:ascii="Cambria Math" w:hAnsi="Cambria Math" w:cs="Times New Roman"/>
                <w:sz w:val="24"/>
                <w:szCs w:val="24"/>
                <w:lang w:val="en-GB"/>
              </w:rPr>
              <m:t>empe</m:t>
            </m:r>
          </m:e>
          <m:sub>
            <m:r>
              <w:rPr>
                <w:rFonts w:ascii="Cambria Math" w:hAnsi="Cambria Math" w:cs="Times New Roman"/>
                <w:sz w:val="24"/>
                <w:szCs w:val="24"/>
                <w:lang w:val="en-GB"/>
              </w:rPr>
              <m:t>EU</m:t>
            </m:r>
          </m:sub>
          <m:sup>
            <m:r>
              <w:rPr>
                <w:rFonts w:ascii="Cambria Math" w:hAnsi="Cambria Math" w:cs="Times New Roman"/>
                <w:sz w:val="24"/>
                <w:szCs w:val="24"/>
                <w:lang w:val="en-GB"/>
              </w:rPr>
              <m:t>b</m:t>
            </m:r>
          </m:sup>
        </m:sSubSup>
        <m:r>
          <w:rPr>
            <w:rFonts w:ascii="Cambria Math" w:hAnsi="Times New Roman"/>
            <w:sz w:val="24"/>
            <w:lang w:val="en-GB"/>
          </w:rPr>
          <m:t>)</m:t>
        </m:r>
      </m:oMath>
    </w:p>
    <w:p w:rsidR="00A37283" w:rsidRPr="009F4C58" w:rsidRDefault="00A37283" w:rsidP="00A37283">
      <w:pPr>
        <w:spacing w:after="0" w:line="360" w:lineRule="auto"/>
        <w:rPr>
          <w:rFonts w:ascii="Times New Roman" w:hAnsi="Times New Roman" w:cs="Times New Roman"/>
          <w:sz w:val="24"/>
          <w:szCs w:val="24"/>
          <w:lang w:val="en-GB"/>
        </w:rPr>
      </w:pPr>
      <w:proofErr w:type="gramStart"/>
      <w:r w:rsidRPr="009F4C58">
        <w:rPr>
          <w:rFonts w:ascii="Times New Roman" w:hAnsi="Times New Roman" w:cs="Times New Roman"/>
          <w:sz w:val="24"/>
          <w:szCs w:val="24"/>
          <w:lang w:val="en-GB"/>
        </w:rPr>
        <w:t>where</w:t>
      </w:r>
      <w:proofErr w:type="gramEnd"/>
      <w:r w:rsidRPr="009F4C58">
        <w:rPr>
          <w:rFonts w:ascii="Times New Roman" w:hAnsi="Times New Roman" w:cs="Times New Roman"/>
          <w:sz w:val="24"/>
          <w:szCs w:val="24"/>
          <w:lang w:val="en-GB"/>
        </w:rPr>
        <w:t xml:space="preserve"> </w:t>
      </w:r>
      <m:oMath>
        <m:sSub>
          <m:sSubPr>
            <m:ctrlPr>
              <w:rPr>
                <w:rFonts w:ascii="Cambria Math" w:hAnsi="Cambria Math"/>
                <w:i/>
                <w:sz w:val="24"/>
                <w:lang w:val="en-GB"/>
              </w:rPr>
            </m:ctrlPr>
          </m:sSubPr>
          <m:e>
            <m:r>
              <w:rPr>
                <w:rFonts w:ascii="Cambria Math" w:hAnsi="Cambria Math" w:cs="Times New Roman"/>
                <w:sz w:val="24"/>
                <w:szCs w:val="24"/>
                <w:lang w:val="en-GB"/>
              </w:rPr>
              <m:t>comp</m:t>
            </m:r>
          </m:e>
          <m:sub>
            <m:r>
              <w:rPr>
                <w:rFonts w:ascii="Cambria Math" w:hAnsi="Cambria Math" w:cs="Times New Roman"/>
                <w:sz w:val="24"/>
                <w:szCs w:val="24"/>
                <w:lang w:val="en-GB"/>
              </w:rPr>
              <m:t>i</m:t>
            </m:r>
            <m:r>
              <w:rPr>
                <w:rFonts w:ascii="Cambria Math" w:hAnsi="Times New Roman"/>
                <w:sz w:val="24"/>
                <w:lang w:val="en-GB"/>
              </w:rPr>
              <m:t>,</m:t>
            </m:r>
            <m:r>
              <w:rPr>
                <w:rFonts w:ascii="Cambria Math" w:hAnsi="Cambria Math" w:cs="Times New Roman"/>
                <w:sz w:val="24"/>
                <w:szCs w:val="24"/>
                <w:lang w:val="en-GB"/>
              </w:rPr>
              <m:t>EUR</m:t>
            </m:r>
          </m:sub>
        </m:sSub>
      </m:oMath>
      <w:r w:rsidRPr="009F4C58">
        <w:rPr>
          <w:rFonts w:ascii="Times New Roman" w:hAnsi="Times New Roman" w:cs="Times New Roman"/>
          <w:i/>
          <w:sz w:val="24"/>
          <w:szCs w:val="24"/>
          <w:lang w:val="en-GB"/>
        </w:rPr>
        <w:t xml:space="preserve"> </w:t>
      </w:r>
      <w:r w:rsidRPr="009F4C58">
        <w:rPr>
          <w:rFonts w:ascii="Times New Roman" w:hAnsi="Times New Roman" w:cs="Times New Roman"/>
          <w:sz w:val="24"/>
          <w:szCs w:val="24"/>
          <w:lang w:val="en-GB"/>
        </w:rPr>
        <w:t xml:space="preserve">denotes compensation of employees expressed in euros, </w:t>
      </w:r>
    </w:p>
    <w:p w:rsidR="00A37283" w:rsidRPr="009F4C58" w:rsidRDefault="00C725EE" w:rsidP="00A37283">
      <w:pPr>
        <w:spacing w:after="0" w:line="360" w:lineRule="auto"/>
        <w:ind w:firstLine="709"/>
        <w:jc w:val="both"/>
        <w:rPr>
          <w:rFonts w:ascii="Times New Roman" w:hAnsi="Times New Roman" w:cs="Times New Roman"/>
          <w:sz w:val="24"/>
          <w:szCs w:val="24"/>
          <w:lang w:val="en-GB"/>
        </w:rPr>
      </w:pPr>
      <m:oMath>
        <m:sSubSup>
          <m:sSubSupPr>
            <m:ctrlPr>
              <w:rPr>
                <w:rFonts w:ascii="Cambria Math" w:hAnsi="Cambria Math"/>
                <w:i/>
                <w:sz w:val="24"/>
                <w:lang w:val="en-GB"/>
              </w:rPr>
            </m:ctrlPr>
          </m:sSubSupPr>
          <m:e>
            <m:r>
              <w:rPr>
                <w:rFonts w:ascii="Cambria Math" w:hAnsi="Cambria Math" w:cs="Times New Roman"/>
                <w:sz w:val="24"/>
                <w:szCs w:val="24"/>
                <w:lang w:val="en-GB"/>
              </w:rPr>
              <m:t>empe</m:t>
            </m:r>
          </m:e>
          <m:sub>
            <m:r>
              <w:rPr>
                <w:rFonts w:ascii="Cambria Math" w:hAnsi="Cambria Math" w:cs="Times New Roman"/>
                <w:sz w:val="24"/>
                <w:szCs w:val="24"/>
                <w:lang w:val="en-GB"/>
              </w:rPr>
              <m:t>i</m:t>
            </m:r>
          </m:sub>
          <m:sup>
            <m:r>
              <w:rPr>
                <w:rFonts w:ascii="Cambria Math" w:hAnsi="Cambria Math" w:cs="Times New Roman"/>
                <w:sz w:val="24"/>
                <w:szCs w:val="24"/>
                <w:lang w:val="en-GB"/>
              </w:rPr>
              <m:t>b</m:t>
            </m:r>
          </m:sup>
        </m:sSubSup>
        <m:r>
          <w:rPr>
            <w:rFonts w:ascii="Cambria Math" w:hAnsi="Times New Roman"/>
            <w:sz w:val="24"/>
            <w:lang w:val="en-GB"/>
          </w:rPr>
          <m:t xml:space="preserve"> </m:t>
        </m:r>
        <m:r>
          <m:rPr>
            <m:sty m:val="p"/>
          </m:rPr>
          <w:rPr>
            <w:rFonts w:ascii="Cambria Math" w:hAnsi="Times New Roman"/>
            <w:sz w:val="24"/>
            <w:lang w:val="en-GB"/>
          </w:rPr>
          <m:t>denotes</m:t>
        </m:r>
        <m:r>
          <w:rPr>
            <w:rFonts w:ascii="Cambria Math" w:hAnsi="Times New Roman"/>
            <w:sz w:val="24"/>
            <w:lang w:val="en-GB"/>
          </w:rPr>
          <m:t xml:space="preserve"> </m:t>
        </m:r>
        <m:sSubSup>
          <m:sSubSupPr>
            <m:ctrlPr>
              <w:rPr>
                <w:rFonts w:ascii="Cambria Math" w:hAnsi="Cambria Math"/>
                <w:i/>
                <w:sz w:val="24"/>
                <w:lang w:val="en-GB"/>
              </w:rPr>
            </m:ctrlPr>
          </m:sSubSupPr>
          <m:e>
            <m:r>
              <w:rPr>
                <w:rFonts w:ascii="Cambria Math" w:hAnsi="Cambria Math" w:cs="Times New Roman"/>
                <w:sz w:val="24"/>
                <w:szCs w:val="24"/>
                <w:lang w:val="en-GB"/>
              </w:rPr>
              <m:t>empe</m:t>
            </m:r>
          </m:e>
          <m:sub>
            <m:r>
              <w:rPr>
                <w:rFonts w:ascii="Cambria Math" w:hAnsi="Cambria Math" w:cs="Times New Roman"/>
                <w:sz w:val="24"/>
                <w:szCs w:val="24"/>
                <w:lang w:val="en-GB"/>
              </w:rPr>
              <m:t>i</m:t>
            </m:r>
          </m:sub>
          <m:sup>
            <m:r>
              <w:rPr>
                <w:rFonts w:ascii="Cambria Math" w:hAnsi="Cambria Math" w:cs="Times New Roman"/>
                <w:sz w:val="24"/>
                <w:szCs w:val="24"/>
                <w:lang w:val="en-GB"/>
              </w:rPr>
              <m:t>w</m:t>
            </m:r>
          </m:sup>
        </m:sSubSup>
      </m:oMath>
      <w:r w:rsidR="00A37283" w:rsidRPr="009F4C58">
        <w:rPr>
          <w:rFonts w:ascii="Times New Roman" w:eastAsiaTheme="minorEastAsia" w:hAnsi="Times New Roman" w:cs="Times New Roman"/>
          <w:sz w:val="24"/>
          <w:szCs w:val="24"/>
          <w:lang w:val="en-GB"/>
        </w:rPr>
        <w:t xml:space="preserve"> (</w:t>
      </w:r>
      <w:proofErr w:type="gramStart"/>
      <w:r w:rsidR="00A37283" w:rsidRPr="009F4C58">
        <w:rPr>
          <w:rFonts w:ascii="Times New Roman" w:eastAsiaTheme="minorEastAsia" w:hAnsi="Times New Roman" w:cs="Times New Roman"/>
          <w:sz w:val="24"/>
          <w:szCs w:val="24"/>
          <w:lang w:val="en-GB"/>
        </w:rPr>
        <w:t>the</w:t>
      </w:r>
      <w:proofErr w:type="gramEnd"/>
      <w:r w:rsidR="00A37283" w:rsidRPr="009F4C58">
        <w:rPr>
          <w:rFonts w:ascii="Times New Roman" w:eastAsiaTheme="minorEastAsia" w:hAnsi="Times New Roman" w:cs="Times New Roman"/>
          <w:sz w:val="24"/>
          <w:szCs w:val="24"/>
          <w:lang w:val="en-GB"/>
        </w:rPr>
        <w:t xml:space="preserve"> number of employees), or </w:t>
      </w:r>
      <m:oMath>
        <m:sSubSup>
          <m:sSubSupPr>
            <m:ctrlPr>
              <w:rPr>
                <w:rFonts w:ascii="Cambria Math" w:hAnsi="Cambria Math"/>
                <w:i/>
                <w:sz w:val="24"/>
                <w:lang w:val="en-GB"/>
              </w:rPr>
            </m:ctrlPr>
          </m:sSubSupPr>
          <m:e>
            <m:r>
              <w:rPr>
                <w:rFonts w:ascii="Cambria Math" w:hAnsi="Cambria Math" w:cs="Times New Roman"/>
                <w:sz w:val="24"/>
                <w:szCs w:val="24"/>
                <w:lang w:val="en-GB"/>
              </w:rPr>
              <m:t>empe</m:t>
            </m:r>
          </m:e>
          <m:sub>
            <m:r>
              <w:rPr>
                <w:rFonts w:ascii="Cambria Math" w:hAnsi="Cambria Math" w:cs="Times New Roman"/>
                <w:sz w:val="24"/>
                <w:szCs w:val="24"/>
                <w:lang w:val="en-GB"/>
              </w:rPr>
              <m:t>i</m:t>
            </m:r>
          </m:sub>
          <m:sup>
            <m:r>
              <w:rPr>
                <w:rFonts w:ascii="Times New Roman" w:hAnsi="Cambria Math"/>
                <w:sz w:val="24"/>
                <w:lang w:val="en-GB"/>
              </w:rPr>
              <m:t>h</m:t>
            </m:r>
          </m:sup>
        </m:sSubSup>
      </m:oMath>
      <w:r w:rsidR="00A37283" w:rsidRPr="009F4C58">
        <w:rPr>
          <w:rFonts w:ascii="Times New Roman" w:hAnsi="Times New Roman" w:cs="Times New Roman"/>
          <w:i/>
          <w:sz w:val="24"/>
          <w:szCs w:val="24"/>
          <w:lang w:val="en-GB"/>
        </w:rPr>
        <w:t xml:space="preserve"> </w:t>
      </w:r>
      <w:r w:rsidR="00A37283" w:rsidRPr="009F4C58">
        <w:rPr>
          <w:rFonts w:ascii="Times New Roman" w:hAnsi="Times New Roman" w:cs="Times New Roman"/>
          <w:sz w:val="24"/>
          <w:szCs w:val="24"/>
          <w:lang w:val="en-GB"/>
        </w:rPr>
        <w:t xml:space="preserve">(hours worked by employees) in a given year. </w:t>
      </w:r>
    </w:p>
    <w:p w:rsidR="00A37283" w:rsidRPr="009F4C58" w:rsidRDefault="00A37283" w:rsidP="00A37283">
      <w:pPr>
        <w:spacing w:after="0" w:line="360" w:lineRule="auto"/>
        <w:ind w:firstLine="709"/>
        <w:rPr>
          <w:rFonts w:ascii="Times New Roman" w:hAnsi="Times New Roman" w:cs="Times New Roman"/>
          <w:sz w:val="24"/>
          <w:szCs w:val="24"/>
          <w:lang w:val="en-GB"/>
        </w:rPr>
      </w:pPr>
      <w:r w:rsidRPr="009F4C58">
        <w:rPr>
          <w:rFonts w:ascii="Times New Roman" w:hAnsi="Times New Roman" w:cs="Times New Roman"/>
          <w:sz w:val="24"/>
          <w:szCs w:val="24"/>
          <w:lang w:val="en-GB"/>
        </w:rPr>
        <w:t xml:space="preserve">Producer </w:t>
      </w:r>
      <w:r w:rsidRPr="009F4C58">
        <w:rPr>
          <w:rFonts w:ascii="Times New Roman" w:hAnsi="Times New Roman" w:cs="Times New Roman"/>
          <w:i/>
          <w:sz w:val="24"/>
          <w:szCs w:val="24"/>
          <w:lang w:val="en-GB"/>
        </w:rPr>
        <w:t>real wage</w:t>
      </w:r>
      <w:r w:rsidRPr="009F4C58">
        <w:rPr>
          <w:rFonts w:ascii="Times New Roman" w:hAnsi="Times New Roman" w:cs="Times New Roman"/>
          <w:sz w:val="24"/>
          <w:szCs w:val="24"/>
          <w:lang w:val="en-GB"/>
        </w:rPr>
        <w:t xml:space="preserve"> per employee and per hours worked, respectively, in country </w:t>
      </w:r>
      <w:proofErr w:type="spellStart"/>
      <w:r w:rsidRPr="009F4C58">
        <w:rPr>
          <w:rFonts w:ascii="Times New Roman" w:hAnsi="Times New Roman" w:cs="Times New Roman"/>
          <w:i/>
          <w:sz w:val="24"/>
          <w:szCs w:val="24"/>
          <w:lang w:val="en-GB"/>
        </w:rPr>
        <w:t>i</w:t>
      </w:r>
      <w:proofErr w:type="spellEnd"/>
      <w:r w:rsidRPr="009F4C58">
        <w:rPr>
          <w:rFonts w:ascii="Times New Roman" w:hAnsi="Times New Roman" w:cs="Times New Roman"/>
          <w:sz w:val="24"/>
          <w:szCs w:val="24"/>
          <w:lang w:val="en-GB"/>
        </w:rPr>
        <w:t xml:space="preserve"> relative to the EU average:</w:t>
      </w:r>
    </w:p>
    <w:p w:rsidR="00A37283" w:rsidRPr="009F4C58" w:rsidRDefault="00C725EE" w:rsidP="00A37283">
      <w:pPr>
        <w:spacing w:after="0" w:line="360" w:lineRule="auto"/>
        <w:ind w:firstLine="709"/>
        <w:jc w:val="both"/>
        <w:rPr>
          <w:rFonts w:ascii="Times New Roman" w:eastAsiaTheme="minorEastAsia" w:hAnsi="Times New Roman" w:cs="Times New Roman"/>
          <w:sz w:val="24"/>
          <w:szCs w:val="24"/>
          <w:lang w:val="en-GB"/>
        </w:rPr>
      </w:pPr>
      <m:oMath>
        <m:sSubSup>
          <m:sSubSupPr>
            <m:ctrlPr>
              <w:rPr>
                <w:rFonts w:ascii="Cambria Math" w:hAnsi="Cambria Math"/>
                <w:i/>
                <w:sz w:val="24"/>
                <w:lang w:val="en-GB"/>
              </w:rPr>
            </m:ctrlPr>
          </m:sSubSupPr>
          <m:e>
            <m:r>
              <w:rPr>
                <w:rFonts w:ascii="Cambria Math" w:hAnsi="Cambria Math" w:cs="Times New Roman"/>
                <w:sz w:val="24"/>
                <w:szCs w:val="24"/>
                <w:lang w:val="en-GB"/>
              </w:rPr>
              <m:t>rpw</m:t>
            </m:r>
            <m:r>
              <w:rPr>
                <w:rFonts w:ascii="Cambria Math" w:hAnsi="Times New Roman"/>
                <w:sz w:val="24"/>
                <w:lang w:val="en-GB"/>
              </w:rPr>
              <m:t>15</m:t>
            </m:r>
          </m:e>
          <m:sub>
            <m:r>
              <w:rPr>
                <w:rFonts w:ascii="Cambria Math" w:hAnsi="Cambria Math" w:cs="Times New Roman"/>
                <w:sz w:val="24"/>
                <w:szCs w:val="24"/>
                <w:lang w:val="en-GB"/>
              </w:rPr>
              <m:t>PPP</m:t>
            </m:r>
          </m:sub>
          <m:sup>
            <m:r>
              <w:rPr>
                <w:rFonts w:ascii="Cambria Math" w:hAnsi="Cambria Math" w:cs="Times New Roman"/>
                <w:sz w:val="24"/>
                <w:szCs w:val="24"/>
                <w:lang w:val="en-GB"/>
              </w:rPr>
              <m:t>b</m:t>
            </m:r>
          </m:sup>
        </m:sSubSup>
        <m:r>
          <w:rPr>
            <w:rFonts w:ascii="Cambria Math" w:hAnsi="Times New Roman"/>
            <w:sz w:val="24"/>
            <w:lang w:val="en-GB"/>
          </w:rPr>
          <m:t>=(</m:t>
        </m:r>
        <m:sSub>
          <m:sSubPr>
            <m:ctrlPr>
              <w:rPr>
                <w:rFonts w:ascii="Cambria Math" w:hAnsi="Cambria Math"/>
                <w:i/>
                <w:sz w:val="24"/>
                <w:lang w:val="en-GB"/>
              </w:rPr>
            </m:ctrlPr>
          </m:sSubPr>
          <m:e>
            <m:r>
              <w:rPr>
                <w:rFonts w:ascii="Cambria Math" w:hAnsi="Cambria Math" w:cs="Times New Roman"/>
                <w:sz w:val="24"/>
                <w:szCs w:val="24"/>
                <w:lang w:val="en-GB"/>
              </w:rPr>
              <m:t>comp</m:t>
            </m:r>
          </m:e>
          <m:sub>
            <m:r>
              <w:rPr>
                <w:rFonts w:ascii="Cambria Math" w:hAnsi="Cambria Math" w:cs="Times New Roman"/>
                <w:sz w:val="24"/>
                <w:szCs w:val="24"/>
                <w:lang w:val="en-GB"/>
              </w:rPr>
              <m:t>i</m:t>
            </m:r>
            <m:r>
              <w:rPr>
                <w:rFonts w:ascii="Cambria Math" w:hAnsi="Times New Roman"/>
                <w:sz w:val="24"/>
                <w:lang w:val="en-GB"/>
              </w:rPr>
              <m:t xml:space="preserve">,  </m:t>
            </m:r>
            <m:r>
              <w:rPr>
                <w:rFonts w:ascii="Cambria Math" w:hAnsi="Cambria Math" w:cs="Times New Roman"/>
                <w:sz w:val="24"/>
                <w:szCs w:val="24"/>
                <w:lang w:val="en-GB"/>
              </w:rPr>
              <m:t>EUR</m:t>
            </m:r>
          </m:sub>
        </m:sSub>
        <m:r>
          <w:rPr>
            <w:rFonts w:ascii="Times New Roman" w:hAnsi="Times New Roman"/>
            <w:sz w:val="24"/>
            <w:lang w:val="en-GB"/>
          </w:rPr>
          <m:t>-</m:t>
        </m:r>
        <m:sSubSup>
          <m:sSubSupPr>
            <m:ctrlPr>
              <w:rPr>
                <w:rFonts w:ascii="Cambria Math" w:hAnsi="Cambria Math"/>
                <w:i/>
                <w:sz w:val="24"/>
                <w:lang w:val="en-GB"/>
              </w:rPr>
            </m:ctrlPr>
          </m:sSubSupPr>
          <m:e>
            <m:r>
              <w:rPr>
                <w:rFonts w:ascii="Cambria Math" w:hAnsi="Cambria Math" w:cs="Times New Roman"/>
                <w:sz w:val="24"/>
                <w:szCs w:val="24"/>
                <w:lang w:val="en-GB"/>
              </w:rPr>
              <m:t>empe</m:t>
            </m:r>
          </m:e>
          <m:sub>
            <m:r>
              <w:rPr>
                <w:rFonts w:ascii="Cambria Math" w:hAnsi="Cambria Math" w:cs="Times New Roman"/>
                <w:sz w:val="24"/>
                <w:szCs w:val="24"/>
                <w:lang w:val="en-GB"/>
              </w:rPr>
              <m:t>i</m:t>
            </m:r>
          </m:sub>
          <m:sup>
            <m:r>
              <w:rPr>
                <w:rFonts w:ascii="Cambria Math" w:hAnsi="Cambria Math" w:cs="Times New Roman"/>
                <w:sz w:val="24"/>
                <w:szCs w:val="24"/>
                <w:lang w:val="en-GB"/>
              </w:rPr>
              <m:t>b</m:t>
            </m:r>
          </m:sup>
        </m:sSubSup>
        <m:r>
          <w:rPr>
            <w:rFonts w:ascii="Times New Roman" w:hAnsi="Times New Roman"/>
            <w:sz w:val="24"/>
            <w:lang w:val="en-GB"/>
          </w:rPr>
          <m:t>-</m:t>
        </m:r>
        <m:sSub>
          <m:sSubPr>
            <m:ctrlPr>
              <w:rPr>
                <w:rFonts w:ascii="Cambria Math" w:hAnsi="Cambria Math"/>
                <w:i/>
                <w:sz w:val="24"/>
                <w:lang w:val="en-GB"/>
              </w:rPr>
            </m:ctrlPr>
          </m:sSubPr>
          <m:e>
            <m:r>
              <w:rPr>
                <w:rFonts w:ascii="Cambria Math" w:hAnsi="Cambria Math" w:cs="Times New Roman"/>
                <w:sz w:val="24"/>
                <w:szCs w:val="24"/>
                <w:lang w:val="en-GB"/>
              </w:rPr>
              <m:t>Pgdp</m:t>
            </m:r>
          </m:e>
          <m:sub>
            <m:r>
              <w:rPr>
                <w:rFonts w:ascii="Cambria Math" w:hAnsi="Cambria Math" w:cs="Times New Roman"/>
                <w:sz w:val="24"/>
                <w:szCs w:val="24"/>
                <w:lang w:val="en-GB"/>
              </w:rPr>
              <m:t>i</m:t>
            </m:r>
            <m:r>
              <w:rPr>
                <w:rFonts w:ascii="Cambria Math" w:hAnsi="Times New Roman"/>
                <w:sz w:val="24"/>
                <w:lang w:val="en-GB"/>
              </w:rPr>
              <m:t>/</m:t>
            </m:r>
            <m:r>
              <w:rPr>
                <w:rFonts w:ascii="Cambria Math" w:hAnsi="Cambria Math" w:cs="Times New Roman"/>
                <w:sz w:val="24"/>
                <w:szCs w:val="24"/>
                <w:lang w:val="en-GB"/>
              </w:rPr>
              <m:t>EU</m:t>
            </m:r>
          </m:sub>
        </m:sSub>
        <m:r>
          <w:rPr>
            <w:rFonts w:ascii="Cambria Math" w:hAnsi="Times New Roman"/>
            <w:sz w:val="24"/>
            <w:lang w:val="en-GB"/>
          </w:rPr>
          <m:t>)</m:t>
        </m:r>
      </m:oMath>
      <w:r w:rsidR="00A37283" w:rsidRPr="009F4C58">
        <w:rPr>
          <w:rFonts w:ascii="Times New Roman" w:eastAsiaTheme="minorEastAsia" w:hAnsi="Times New Roman" w:cs="Times New Roman"/>
          <w:sz w:val="24"/>
          <w:szCs w:val="24"/>
          <w:lang w:val="en-GB"/>
        </w:rPr>
        <w:t>-</w:t>
      </w:r>
      <m:oMath>
        <m:r>
          <w:rPr>
            <w:rFonts w:ascii="Cambria Math" w:hAnsi="Times New Roman"/>
            <w:sz w:val="24"/>
            <w:lang w:val="en-GB"/>
          </w:rPr>
          <m:t xml:space="preserve"> (</m:t>
        </m:r>
        <m:sSub>
          <m:sSubPr>
            <m:ctrlPr>
              <w:rPr>
                <w:rFonts w:ascii="Cambria Math" w:hAnsi="Cambria Math"/>
                <w:i/>
                <w:sz w:val="24"/>
                <w:lang w:val="en-GB"/>
              </w:rPr>
            </m:ctrlPr>
          </m:sSubPr>
          <m:e>
            <m:r>
              <w:rPr>
                <w:rFonts w:ascii="Cambria Math" w:hAnsi="Cambria Math" w:cs="Times New Roman"/>
                <w:sz w:val="24"/>
                <w:szCs w:val="24"/>
                <w:lang w:val="en-GB"/>
              </w:rPr>
              <m:t>comp</m:t>
            </m:r>
          </m:e>
          <m:sub>
            <m:r>
              <w:rPr>
                <w:rFonts w:ascii="Cambria Math" w:hAnsi="Cambria Math" w:cs="Times New Roman"/>
                <w:sz w:val="24"/>
                <w:szCs w:val="24"/>
                <w:lang w:val="en-GB"/>
              </w:rPr>
              <m:t>EU</m:t>
            </m:r>
            <m:r>
              <w:rPr>
                <w:rFonts w:ascii="Cambria Math" w:hAnsi="Times New Roman"/>
                <w:sz w:val="24"/>
                <w:lang w:val="en-GB"/>
              </w:rPr>
              <m:t>,</m:t>
            </m:r>
            <m:r>
              <w:rPr>
                <w:rFonts w:ascii="Cambria Math" w:hAnsi="Cambria Math" w:cs="Times New Roman"/>
                <w:sz w:val="24"/>
                <w:szCs w:val="24"/>
                <w:lang w:val="en-GB"/>
              </w:rPr>
              <m:t>EUR</m:t>
            </m:r>
          </m:sub>
        </m:sSub>
        <m:r>
          <w:rPr>
            <w:rFonts w:ascii="Times New Roman" w:hAnsi="Times New Roman"/>
            <w:sz w:val="24"/>
            <w:lang w:val="en-GB"/>
          </w:rPr>
          <m:t>-</m:t>
        </m:r>
        <m:sSubSup>
          <m:sSubSupPr>
            <m:ctrlPr>
              <w:rPr>
                <w:rFonts w:ascii="Cambria Math" w:hAnsi="Cambria Math"/>
                <w:i/>
                <w:sz w:val="24"/>
                <w:lang w:val="en-GB"/>
              </w:rPr>
            </m:ctrlPr>
          </m:sSubSupPr>
          <m:e>
            <m:r>
              <w:rPr>
                <w:rFonts w:ascii="Cambria Math" w:hAnsi="Cambria Math" w:cs="Times New Roman"/>
                <w:sz w:val="24"/>
                <w:szCs w:val="24"/>
                <w:lang w:val="en-GB"/>
              </w:rPr>
              <m:t>empe</m:t>
            </m:r>
          </m:e>
          <m:sub>
            <m:r>
              <w:rPr>
                <w:rFonts w:ascii="Cambria Math" w:hAnsi="Cambria Math" w:cs="Times New Roman"/>
                <w:sz w:val="24"/>
                <w:szCs w:val="24"/>
                <w:lang w:val="en-GB"/>
              </w:rPr>
              <m:t>EU</m:t>
            </m:r>
          </m:sub>
          <m:sup>
            <m:r>
              <w:rPr>
                <w:rFonts w:ascii="Cambria Math" w:hAnsi="Cambria Math" w:cs="Times New Roman"/>
                <w:sz w:val="24"/>
                <w:szCs w:val="24"/>
                <w:lang w:val="en-GB"/>
              </w:rPr>
              <m:t>b</m:t>
            </m:r>
          </m:sup>
        </m:sSubSup>
        <m:r>
          <w:rPr>
            <w:rFonts w:ascii="Cambria Math" w:hAnsi="Times New Roman"/>
            <w:sz w:val="24"/>
            <w:lang w:val="en-GB"/>
          </w:rPr>
          <m:t>)</m:t>
        </m:r>
      </m:oMath>
    </w:p>
    <w:p w:rsidR="00A37283" w:rsidRPr="009F4C58" w:rsidRDefault="00A37283" w:rsidP="00A37283">
      <w:pPr>
        <w:spacing w:after="0" w:line="360" w:lineRule="auto"/>
        <w:ind w:firstLine="709"/>
        <w:rPr>
          <w:rFonts w:ascii="Times New Roman" w:hAnsi="Times New Roman" w:cs="Times New Roman"/>
          <w:sz w:val="24"/>
          <w:szCs w:val="24"/>
          <w:lang w:val="en-GB"/>
        </w:rPr>
      </w:pPr>
      <w:r w:rsidRPr="009F4C58">
        <w:rPr>
          <w:rFonts w:ascii="Times New Roman" w:hAnsi="Times New Roman" w:cs="Times New Roman"/>
          <w:sz w:val="24"/>
          <w:szCs w:val="24"/>
          <w:lang w:val="en-GB"/>
        </w:rPr>
        <w:t xml:space="preserve">Relative per hour or per worker (real) productivity in country in country </w:t>
      </w:r>
      <w:proofErr w:type="spellStart"/>
      <w:r w:rsidRPr="009F4C58">
        <w:rPr>
          <w:rFonts w:ascii="Times New Roman" w:hAnsi="Times New Roman" w:cs="Times New Roman"/>
          <w:i/>
          <w:sz w:val="24"/>
          <w:szCs w:val="24"/>
          <w:lang w:val="en-GB"/>
        </w:rPr>
        <w:t>i</w:t>
      </w:r>
      <w:proofErr w:type="spellEnd"/>
      <w:r w:rsidRPr="009F4C58">
        <w:rPr>
          <w:rFonts w:ascii="Times New Roman" w:hAnsi="Times New Roman" w:cs="Times New Roman"/>
          <w:sz w:val="24"/>
          <w:szCs w:val="24"/>
          <w:lang w:val="en-GB"/>
        </w:rPr>
        <w:t>, relative to the EU average:</w:t>
      </w:r>
    </w:p>
    <w:p w:rsidR="00A37283" w:rsidRPr="009F4C58" w:rsidRDefault="00C725EE" w:rsidP="00A37283">
      <w:pPr>
        <w:spacing w:after="0" w:line="360" w:lineRule="auto"/>
        <w:ind w:firstLine="709"/>
        <w:jc w:val="both"/>
        <w:rPr>
          <w:rFonts w:ascii="Times New Roman" w:eastAsiaTheme="minorEastAsia" w:hAnsi="Times New Roman" w:cs="Times New Roman"/>
          <w:sz w:val="24"/>
          <w:szCs w:val="24"/>
          <w:lang w:val="en-GB"/>
        </w:rPr>
      </w:pPr>
      <m:oMath>
        <m:sSub>
          <m:sSubPr>
            <m:ctrlPr>
              <w:rPr>
                <w:rFonts w:ascii="Cambria Math" w:hAnsi="Cambria Math"/>
                <w:i/>
                <w:sz w:val="24"/>
                <w:lang w:val="en-GB"/>
              </w:rPr>
            </m:ctrlPr>
          </m:sSubPr>
          <m:e>
            <m:sSubSup>
              <m:sSubSupPr>
                <m:ctrlPr>
                  <w:rPr>
                    <w:rFonts w:ascii="Cambria Math" w:hAnsi="Cambria Math"/>
                    <w:i/>
                    <w:sz w:val="24"/>
                    <w:lang w:val="en-GB"/>
                  </w:rPr>
                </m:ctrlPr>
              </m:sSubSupPr>
              <m:e>
                <m:r>
                  <w:rPr>
                    <w:rFonts w:ascii="Cambria Math" w:hAnsi="Cambria Math" w:cs="Times New Roman"/>
                    <w:sz w:val="24"/>
                    <w:szCs w:val="24"/>
                    <w:lang w:val="en-GB"/>
                  </w:rPr>
                  <m:t>prod</m:t>
                </m:r>
                <m:r>
                  <w:rPr>
                    <w:rFonts w:ascii="Cambria Math" w:hAnsi="Times New Roman"/>
                    <w:sz w:val="24"/>
                    <w:lang w:val="en-GB"/>
                  </w:rPr>
                  <m:t>15</m:t>
                </m:r>
              </m:e>
              <m:sub>
                <m:r>
                  <w:rPr>
                    <w:rFonts w:ascii="Cambria Math" w:hAnsi="Cambria Math" w:cs="Times New Roman"/>
                    <w:sz w:val="24"/>
                    <w:szCs w:val="24"/>
                    <w:lang w:val="en-GB"/>
                  </w:rPr>
                  <m:t>i</m:t>
                </m:r>
              </m:sub>
              <m:sup>
                <m:r>
                  <w:rPr>
                    <w:rFonts w:ascii="Cambria Math" w:hAnsi="Cambria Math" w:cs="Times New Roman"/>
                    <w:sz w:val="24"/>
                    <w:szCs w:val="24"/>
                    <w:lang w:val="en-GB"/>
                  </w:rPr>
                  <m:t>b</m:t>
                </m:r>
              </m:sup>
            </m:sSubSup>
          </m:e>
          <m:sub>
            <m:r>
              <w:rPr>
                <w:rFonts w:ascii="Cambria Math" w:hAnsi="Times New Roman"/>
                <w:sz w:val="24"/>
                <w:lang w:val="en-GB"/>
              </w:rPr>
              <m:t xml:space="preserve"> </m:t>
            </m:r>
          </m:sub>
        </m:sSub>
        <m:r>
          <w:rPr>
            <w:rFonts w:ascii="Cambria Math" w:hAnsi="Times New Roman"/>
            <w:sz w:val="24"/>
            <w:lang w:val="en-GB"/>
          </w:rPr>
          <m:t>=(</m:t>
        </m:r>
        <m:r>
          <w:rPr>
            <w:rFonts w:ascii="Cambria Math" w:hAnsi="Cambria Math" w:cs="Times New Roman"/>
            <w:sz w:val="24"/>
            <w:szCs w:val="24"/>
            <w:lang w:val="en-GB"/>
          </w:rPr>
          <m:t>n</m:t>
        </m:r>
        <m:sSub>
          <m:sSubPr>
            <m:ctrlPr>
              <w:rPr>
                <w:rFonts w:ascii="Cambria Math" w:hAnsi="Cambria Math"/>
                <w:i/>
                <w:sz w:val="24"/>
                <w:lang w:val="en-GB"/>
              </w:rPr>
            </m:ctrlPr>
          </m:sSubPr>
          <m:e>
            <m:r>
              <w:rPr>
                <w:rFonts w:ascii="Cambria Math" w:hAnsi="Cambria Math" w:cs="Times New Roman"/>
                <w:sz w:val="24"/>
                <w:szCs w:val="24"/>
                <w:lang w:val="en-GB"/>
              </w:rPr>
              <m:t>l</m:t>
            </m:r>
            <m:r>
              <w:rPr>
                <w:rFonts w:ascii="Cambria Math" w:hAnsi="Times New Roman"/>
                <w:sz w:val="24"/>
                <w:lang w:val="en-GB"/>
              </w:rPr>
              <m:t>15_</m:t>
            </m:r>
            <m:r>
              <w:rPr>
                <w:rFonts w:ascii="Cambria Math" w:hAnsi="Cambria Math" w:cs="Times New Roman"/>
                <w:sz w:val="24"/>
                <w:szCs w:val="24"/>
                <w:lang w:val="en-GB"/>
              </w:rPr>
              <m:t>gdp</m:t>
            </m:r>
          </m:e>
          <m:sub>
            <m:r>
              <w:rPr>
                <w:rFonts w:ascii="Cambria Math" w:hAnsi="Cambria Math" w:cs="Times New Roman"/>
                <w:sz w:val="24"/>
                <w:szCs w:val="24"/>
                <w:lang w:val="en-GB"/>
              </w:rPr>
              <m:t>i</m:t>
            </m:r>
            <m:r>
              <w:rPr>
                <w:rFonts w:ascii="Cambria Math" w:hAnsi="Times New Roman"/>
                <w:sz w:val="24"/>
                <w:lang w:val="en-GB"/>
              </w:rPr>
              <m:t>,</m:t>
            </m:r>
            <m:r>
              <w:rPr>
                <w:rFonts w:ascii="Cambria Math" w:hAnsi="Cambria Math" w:cs="Times New Roman"/>
                <w:sz w:val="24"/>
                <w:szCs w:val="24"/>
                <w:lang w:val="en-GB"/>
              </w:rPr>
              <m:t>EUR</m:t>
            </m:r>
          </m:sub>
        </m:sSub>
        <m:r>
          <w:rPr>
            <w:rFonts w:ascii="Times New Roman" w:hAnsi="Times New Roman"/>
            <w:sz w:val="24"/>
            <w:lang w:val="en-GB"/>
          </w:rPr>
          <m:t>-</m:t>
        </m:r>
        <m:sSubSup>
          <m:sSubSupPr>
            <m:ctrlPr>
              <w:rPr>
                <w:rFonts w:ascii="Cambria Math" w:hAnsi="Cambria Math"/>
                <w:i/>
                <w:sz w:val="24"/>
                <w:lang w:val="en-GB"/>
              </w:rPr>
            </m:ctrlPr>
          </m:sSubSupPr>
          <m:e>
            <m:r>
              <w:rPr>
                <w:rFonts w:ascii="Cambria Math" w:hAnsi="Cambria Math" w:cs="Times New Roman"/>
                <w:sz w:val="24"/>
                <w:szCs w:val="24"/>
                <w:lang w:val="en-GB"/>
              </w:rPr>
              <m:t>emp</m:t>
            </m:r>
          </m:e>
          <m:sub>
            <m:r>
              <w:rPr>
                <w:rFonts w:ascii="Cambria Math" w:hAnsi="Cambria Math" w:cs="Times New Roman"/>
                <w:sz w:val="24"/>
                <w:szCs w:val="24"/>
                <w:lang w:val="en-GB"/>
              </w:rPr>
              <m:t>i</m:t>
            </m:r>
          </m:sub>
          <m:sup>
            <m:r>
              <w:rPr>
                <w:rFonts w:ascii="Cambria Math" w:hAnsi="Cambria Math" w:cs="Times New Roman"/>
                <w:sz w:val="24"/>
                <w:szCs w:val="24"/>
                <w:lang w:val="en-GB"/>
              </w:rPr>
              <m:t>b</m:t>
            </m:r>
          </m:sup>
        </m:sSubSup>
        <m:r>
          <w:rPr>
            <w:rFonts w:ascii="Times New Roman" w:hAnsi="Times New Roman"/>
            <w:sz w:val="24"/>
            <w:lang w:val="en-GB"/>
          </w:rPr>
          <m:t>-</m:t>
        </m:r>
        <m:sSub>
          <m:sSubPr>
            <m:ctrlPr>
              <w:rPr>
                <w:rFonts w:ascii="Cambria Math" w:hAnsi="Cambria Math"/>
                <w:i/>
                <w:sz w:val="24"/>
                <w:lang w:val="en-GB"/>
              </w:rPr>
            </m:ctrlPr>
          </m:sSubPr>
          <m:e>
            <m:r>
              <w:rPr>
                <w:rFonts w:ascii="Cambria Math" w:hAnsi="Cambria Math" w:cs="Times New Roman"/>
                <w:sz w:val="24"/>
                <w:szCs w:val="24"/>
                <w:lang w:val="en-GB"/>
              </w:rPr>
              <m:t>Pgdp</m:t>
            </m:r>
          </m:e>
          <m:sub>
            <m:r>
              <w:rPr>
                <w:rFonts w:ascii="Cambria Math" w:hAnsi="Cambria Math" w:cs="Times New Roman"/>
                <w:sz w:val="24"/>
                <w:szCs w:val="24"/>
                <w:lang w:val="en-GB"/>
              </w:rPr>
              <m:t>i</m:t>
            </m:r>
            <m:r>
              <w:rPr>
                <w:rFonts w:ascii="Cambria Math" w:hAnsi="Times New Roman"/>
                <w:sz w:val="24"/>
                <w:lang w:val="en-GB"/>
              </w:rPr>
              <m:t>/</m:t>
            </m:r>
            <m:r>
              <w:rPr>
                <w:rFonts w:ascii="Cambria Math" w:hAnsi="Cambria Math" w:cs="Times New Roman"/>
                <w:sz w:val="24"/>
                <w:szCs w:val="24"/>
                <w:lang w:val="en-GB"/>
              </w:rPr>
              <m:t>EU</m:t>
            </m:r>
          </m:sub>
        </m:sSub>
        <m:r>
          <w:rPr>
            <w:rFonts w:ascii="Cambria Math" w:hAnsi="Times New Roman"/>
            <w:sz w:val="24"/>
            <w:lang w:val="en-GB"/>
          </w:rPr>
          <m:t>)</m:t>
        </m:r>
      </m:oMath>
      <w:r w:rsidR="00A37283" w:rsidRPr="009F4C58">
        <w:rPr>
          <w:rFonts w:ascii="Times New Roman" w:eastAsiaTheme="minorEastAsia" w:hAnsi="Times New Roman" w:cs="Times New Roman"/>
          <w:sz w:val="24"/>
          <w:szCs w:val="24"/>
          <w:lang w:val="en-GB"/>
        </w:rPr>
        <w:t>-</w:t>
      </w:r>
      <m:oMath>
        <m:r>
          <w:rPr>
            <w:rFonts w:ascii="Cambria Math" w:hAnsi="Times New Roman"/>
            <w:sz w:val="24"/>
            <w:lang w:val="en-GB"/>
          </w:rPr>
          <m:t xml:space="preserve"> (</m:t>
        </m:r>
        <m:sSub>
          <m:sSubPr>
            <m:ctrlPr>
              <w:rPr>
                <w:rFonts w:ascii="Cambria Math" w:hAnsi="Cambria Math"/>
                <w:i/>
                <w:sz w:val="24"/>
                <w:lang w:val="en-GB"/>
              </w:rPr>
            </m:ctrlPr>
          </m:sSubPr>
          <m:e>
            <m:r>
              <w:rPr>
                <w:rFonts w:ascii="Cambria Math" w:hAnsi="Cambria Math" w:cs="Times New Roman"/>
                <w:sz w:val="24"/>
                <w:szCs w:val="24"/>
                <w:lang w:val="en-GB"/>
              </w:rPr>
              <m:t>n</m:t>
            </m:r>
            <m:sSub>
              <m:sSubPr>
                <m:ctrlPr>
                  <w:rPr>
                    <w:rFonts w:ascii="Cambria Math" w:hAnsi="Cambria Math"/>
                    <w:i/>
                    <w:sz w:val="24"/>
                    <w:lang w:val="en-GB"/>
                  </w:rPr>
                </m:ctrlPr>
              </m:sSubPr>
              <m:e>
                <m:r>
                  <w:rPr>
                    <w:rFonts w:ascii="Cambria Math" w:hAnsi="Cambria Math" w:cs="Times New Roman"/>
                    <w:sz w:val="24"/>
                    <w:szCs w:val="24"/>
                    <w:lang w:val="en-GB"/>
                  </w:rPr>
                  <m:t>l</m:t>
                </m:r>
                <m:r>
                  <w:rPr>
                    <w:rFonts w:ascii="Cambria Math" w:hAnsi="Times New Roman"/>
                    <w:sz w:val="24"/>
                    <w:lang w:val="en-GB"/>
                  </w:rPr>
                  <m:t>15_</m:t>
                </m:r>
                <m:r>
                  <w:rPr>
                    <w:rFonts w:ascii="Cambria Math" w:hAnsi="Cambria Math" w:cs="Times New Roman"/>
                    <w:sz w:val="24"/>
                    <w:szCs w:val="24"/>
                    <w:lang w:val="en-GB"/>
                  </w:rPr>
                  <m:t>gdp</m:t>
                </m:r>
              </m:e>
              <m:sub>
                <m:r>
                  <w:rPr>
                    <w:rFonts w:ascii="Cambria Math" w:hAnsi="Cambria Math" w:cs="Times New Roman"/>
                    <w:sz w:val="24"/>
                    <w:szCs w:val="24"/>
                    <w:lang w:val="en-GB"/>
                  </w:rPr>
                  <m:t>EU</m:t>
                </m:r>
                <m:r>
                  <w:rPr>
                    <w:rFonts w:ascii="Cambria Math" w:hAnsi="Times New Roman"/>
                    <w:sz w:val="24"/>
                    <w:lang w:val="en-GB"/>
                  </w:rPr>
                  <m:t>,</m:t>
                </m:r>
                <m:r>
                  <w:rPr>
                    <w:rFonts w:ascii="Cambria Math" w:hAnsi="Cambria Math" w:cs="Times New Roman"/>
                    <w:sz w:val="24"/>
                    <w:szCs w:val="24"/>
                    <w:lang w:val="en-GB"/>
                  </w:rPr>
                  <m:t>EUR</m:t>
                </m:r>
              </m:sub>
            </m:sSub>
            <m:r>
              <w:rPr>
                <w:rFonts w:ascii="Cambria Math" w:hAnsi="Times New Roman"/>
                <w:sz w:val="24"/>
                <w:lang w:val="en-GB"/>
              </w:rPr>
              <m:t xml:space="preserve"> </m:t>
            </m:r>
          </m:e>
          <m:sub/>
        </m:sSub>
        <m:r>
          <w:rPr>
            <w:rFonts w:ascii="Times New Roman" w:hAnsi="Times New Roman"/>
            <w:sz w:val="24"/>
            <w:lang w:val="en-GB"/>
          </w:rPr>
          <m:t>-</m:t>
        </m:r>
        <m:sSubSup>
          <m:sSubSupPr>
            <m:ctrlPr>
              <w:rPr>
                <w:rFonts w:ascii="Cambria Math" w:hAnsi="Cambria Math"/>
                <w:i/>
                <w:sz w:val="24"/>
                <w:lang w:val="en-GB"/>
              </w:rPr>
            </m:ctrlPr>
          </m:sSubSupPr>
          <m:e>
            <m:r>
              <w:rPr>
                <w:rFonts w:ascii="Cambria Math" w:hAnsi="Cambria Math" w:cs="Times New Roman"/>
                <w:sz w:val="24"/>
                <w:szCs w:val="24"/>
                <w:lang w:val="en-GB"/>
              </w:rPr>
              <m:t>emp</m:t>
            </m:r>
          </m:e>
          <m:sub>
            <m:r>
              <w:rPr>
                <w:rFonts w:ascii="Cambria Math" w:hAnsi="Cambria Math" w:cs="Times New Roman"/>
                <w:sz w:val="24"/>
                <w:szCs w:val="24"/>
                <w:lang w:val="en-GB"/>
              </w:rPr>
              <m:t>EU</m:t>
            </m:r>
          </m:sub>
          <m:sup>
            <m:r>
              <w:rPr>
                <w:rFonts w:ascii="Cambria Math" w:hAnsi="Cambria Math" w:cs="Times New Roman"/>
                <w:sz w:val="24"/>
                <w:szCs w:val="24"/>
                <w:lang w:val="en-GB"/>
              </w:rPr>
              <m:t>b</m:t>
            </m:r>
          </m:sup>
        </m:sSubSup>
        <m:r>
          <w:rPr>
            <w:rFonts w:ascii="Cambria Math" w:hAnsi="Times New Roman"/>
            <w:sz w:val="24"/>
            <w:lang w:val="en-GB"/>
          </w:rPr>
          <m:t>)</m:t>
        </m:r>
      </m:oMath>
    </w:p>
    <w:p w:rsidR="00A37283" w:rsidRPr="009F4C58" w:rsidRDefault="00A37283" w:rsidP="00A37283">
      <w:pPr>
        <w:spacing w:after="0" w:line="360" w:lineRule="auto"/>
        <w:jc w:val="both"/>
        <w:rPr>
          <w:rFonts w:ascii="Times New Roman" w:eastAsiaTheme="minorEastAsia" w:hAnsi="Times New Roman" w:cs="Times New Roman"/>
          <w:sz w:val="24"/>
          <w:szCs w:val="24"/>
          <w:lang w:val="en-GB"/>
        </w:rPr>
      </w:pPr>
      <w:proofErr w:type="gramStart"/>
      <w:r w:rsidRPr="009F4C58">
        <w:rPr>
          <w:rFonts w:ascii="Times New Roman" w:eastAsiaTheme="minorEastAsia" w:hAnsi="Times New Roman" w:cs="Times New Roman"/>
          <w:sz w:val="24"/>
          <w:szCs w:val="24"/>
          <w:lang w:val="en-GB"/>
        </w:rPr>
        <w:t>where</w:t>
      </w:r>
      <w:proofErr w:type="gramEnd"/>
      <w:r w:rsidRPr="009F4C58">
        <w:rPr>
          <w:rFonts w:ascii="Times New Roman" w:eastAsiaTheme="minorEastAsia" w:hAnsi="Times New Roman" w:cs="Times New Roman"/>
          <w:sz w:val="24"/>
          <w:szCs w:val="24"/>
          <w:lang w:val="en-GB"/>
        </w:rPr>
        <w:t xml:space="preserve"> </w:t>
      </w:r>
      <m:oMath>
        <m:r>
          <w:rPr>
            <w:rFonts w:ascii="Cambria Math" w:hAnsi="Times New Roman"/>
            <w:sz w:val="24"/>
            <w:lang w:val="en-GB"/>
          </w:rPr>
          <m:t xml:space="preserve">  </m:t>
        </m:r>
        <m:sSubSup>
          <m:sSubSupPr>
            <m:ctrlPr>
              <w:rPr>
                <w:rFonts w:ascii="Cambria Math" w:hAnsi="Cambria Math"/>
                <w:i/>
                <w:sz w:val="24"/>
                <w:lang w:val="en-GB"/>
              </w:rPr>
            </m:ctrlPr>
          </m:sSubSupPr>
          <m:e>
            <m:r>
              <w:rPr>
                <w:rFonts w:ascii="Cambria Math" w:hAnsi="Cambria Math" w:cs="Times New Roman"/>
                <w:sz w:val="24"/>
                <w:szCs w:val="24"/>
                <w:lang w:val="en-GB"/>
              </w:rPr>
              <m:t>prod</m:t>
            </m:r>
            <m:r>
              <w:rPr>
                <w:rFonts w:ascii="Cambria Math" w:hAnsi="Times New Roman"/>
                <w:sz w:val="24"/>
                <w:lang w:val="en-GB"/>
              </w:rPr>
              <m:t>15</m:t>
            </m:r>
          </m:e>
          <m:sub>
            <m:r>
              <w:rPr>
                <w:rFonts w:ascii="Cambria Math" w:hAnsi="Cambria Math" w:cs="Times New Roman"/>
                <w:sz w:val="24"/>
                <w:szCs w:val="24"/>
                <w:lang w:val="en-GB"/>
              </w:rPr>
              <m:t>i</m:t>
            </m:r>
          </m:sub>
          <m:sup>
            <m:r>
              <w:rPr>
                <w:rFonts w:ascii="Cambria Math" w:hAnsi="Cambria Math" w:cs="Times New Roman"/>
                <w:sz w:val="24"/>
                <w:szCs w:val="24"/>
                <w:lang w:val="en-GB"/>
              </w:rPr>
              <m:t>b</m:t>
            </m:r>
          </m:sup>
        </m:sSubSup>
      </m:oMath>
      <w:r w:rsidRPr="009F4C58">
        <w:rPr>
          <w:rFonts w:ascii="Times New Roman" w:eastAsiaTheme="minorEastAsia" w:hAnsi="Times New Roman" w:cs="Times New Roman"/>
          <w:sz w:val="24"/>
          <w:szCs w:val="24"/>
          <w:lang w:val="en-GB"/>
        </w:rPr>
        <w:t>=</w:t>
      </w:r>
      <m:oMath>
        <m:r>
          <w:rPr>
            <w:rFonts w:ascii="Cambria Math" w:hAnsi="Times New Roman"/>
            <w:sz w:val="24"/>
            <w:lang w:val="en-GB"/>
          </w:rPr>
          <m:t xml:space="preserve">   </m:t>
        </m:r>
        <m:sSub>
          <m:sSubPr>
            <m:ctrlPr>
              <w:rPr>
                <w:rFonts w:ascii="Cambria Math" w:hAnsi="Cambria Math"/>
                <w:i/>
                <w:sz w:val="24"/>
                <w:lang w:val="en-GB"/>
              </w:rPr>
            </m:ctrlPr>
          </m:sSubPr>
          <m:e>
            <m:r>
              <w:rPr>
                <w:rFonts w:ascii="Cambria Math" w:hAnsi="Cambria Math" w:cs="Times New Roman"/>
                <w:sz w:val="24"/>
                <w:szCs w:val="24"/>
                <w:lang w:val="en-GB"/>
              </w:rPr>
              <m:t>vlw</m:t>
            </m:r>
            <m:r>
              <w:rPr>
                <w:rFonts w:ascii="Cambria Math" w:hAnsi="Times New Roman"/>
                <w:sz w:val="24"/>
                <w:lang w:val="en-GB"/>
              </w:rPr>
              <m:t>15</m:t>
            </m:r>
          </m:e>
          <m:sub>
            <m:r>
              <w:rPr>
                <w:rFonts w:ascii="Cambria Math" w:hAnsi="Cambria Math" w:cs="Times New Roman"/>
                <w:sz w:val="24"/>
                <w:szCs w:val="24"/>
                <w:lang w:val="en-GB"/>
              </w:rPr>
              <m:t>i</m:t>
            </m:r>
            <m:r>
              <w:rPr>
                <w:rFonts w:ascii="Cambria Math" w:hAnsi="Times New Roman"/>
                <w:sz w:val="24"/>
                <w:lang w:val="en-GB"/>
              </w:rPr>
              <m:t>/</m:t>
            </m:r>
            <m:r>
              <w:rPr>
                <w:rFonts w:ascii="Cambria Math" w:hAnsi="Cambria Math" w:cs="Times New Roman"/>
                <w:sz w:val="24"/>
                <w:szCs w:val="24"/>
                <w:lang w:val="en-GB"/>
              </w:rPr>
              <m:t>EU</m:t>
            </m:r>
          </m:sub>
        </m:sSub>
        <m:r>
          <w:rPr>
            <w:rFonts w:ascii="Cambria Math" w:hAnsi="Times New Roman"/>
            <w:sz w:val="24"/>
            <w:lang w:val="en-GB"/>
          </w:rPr>
          <m:t xml:space="preserve"> </m:t>
        </m:r>
        <m:r>
          <w:rPr>
            <w:rFonts w:ascii="Cambria Math" w:hAnsi="Cambria Math" w:cs="Times New Roman"/>
            <w:sz w:val="24"/>
            <w:szCs w:val="24"/>
            <w:lang w:val="en-GB"/>
          </w:rPr>
          <m:t>and</m:t>
        </m:r>
        <m:r>
          <w:rPr>
            <w:rFonts w:ascii="Cambria Math" w:hAnsi="Times New Roman"/>
            <w:sz w:val="24"/>
            <w:lang w:val="en-GB"/>
          </w:rPr>
          <m:t xml:space="preserve">  </m:t>
        </m:r>
        <m:sSub>
          <m:sSubPr>
            <m:ctrlPr>
              <w:rPr>
                <w:rFonts w:ascii="Cambria Math" w:hAnsi="Cambria Math"/>
                <w:i/>
                <w:sz w:val="24"/>
                <w:lang w:val="en-GB"/>
              </w:rPr>
            </m:ctrlPr>
          </m:sSubPr>
          <m:e>
            <m:r>
              <w:rPr>
                <w:rFonts w:ascii="Cambria Math" w:hAnsi="Cambria Math" w:cs="Times New Roman"/>
                <w:sz w:val="24"/>
                <w:szCs w:val="24"/>
                <w:lang w:val="en-GB"/>
              </w:rPr>
              <m:t>vl</m:t>
            </m:r>
            <m:r>
              <w:rPr>
                <w:rFonts w:ascii="Times New Roman" w:hAnsi="Cambria Math"/>
                <w:sz w:val="24"/>
                <w:lang w:val="en-GB"/>
              </w:rPr>
              <m:t>h</m:t>
            </m:r>
            <m:r>
              <w:rPr>
                <w:rFonts w:ascii="Cambria Math" w:hAnsi="Times New Roman"/>
                <w:sz w:val="24"/>
                <w:lang w:val="en-GB"/>
              </w:rPr>
              <m:t>15</m:t>
            </m:r>
          </m:e>
          <m:sub>
            <m:r>
              <w:rPr>
                <w:rFonts w:ascii="Cambria Math" w:hAnsi="Cambria Math" w:cs="Times New Roman"/>
                <w:sz w:val="24"/>
                <w:szCs w:val="24"/>
                <w:lang w:val="en-GB"/>
              </w:rPr>
              <m:t>i</m:t>
            </m:r>
            <m:r>
              <w:rPr>
                <w:rFonts w:ascii="Cambria Math" w:hAnsi="Times New Roman"/>
                <w:sz w:val="24"/>
                <w:lang w:val="en-GB"/>
              </w:rPr>
              <m:t>/</m:t>
            </m:r>
            <m:r>
              <w:rPr>
                <w:rFonts w:ascii="Cambria Math" w:hAnsi="Cambria Math" w:cs="Times New Roman"/>
                <w:sz w:val="24"/>
                <w:szCs w:val="24"/>
                <w:lang w:val="en-GB"/>
              </w:rPr>
              <m:t>EU</m:t>
            </m:r>
          </m:sub>
        </m:sSub>
      </m:oMath>
      <w:r w:rsidRPr="009F4C58">
        <w:rPr>
          <w:rFonts w:ascii="Times New Roman" w:eastAsiaTheme="minorEastAsia" w:hAnsi="Times New Roman" w:cs="Times New Roman"/>
          <w:sz w:val="24"/>
          <w:szCs w:val="24"/>
          <w:lang w:val="en-GB"/>
        </w:rPr>
        <w:t>, i.e., productivity measured by the number of persons employed and hours worked, respectively;</w:t>
      </w:r>
    </w:p>
    <w:p w:rsidR="00A37283" w:rsidRPr="009F4C58" w:rsidRDefault="00C725EE" w:rsidP="00A37283">
      <w:pPr>
        <w:spacing w:after="0" w:line="360" w:lineRule="auto"/>
        <w:ind w:firstLine="709"/>
        <w:jc w:val="both"/>
        <w:rPr>
          <w:rFonts w:ascii="Times New Roman" w:eastAsiaTheme="minorEastAsia" w:hAnsi="Times New Roman" w:cs="Times New Roman"/>
          <w:sz w:val="24"/>
          <w:szCs w:val="24"/>
          <w:lang w:val="en-GB"/>
        </w:rPr>
      </w:pPr>
      <m:oMath>
        <m:sSub>
          <m:sSubPr>
            <m:ctrlPr>
              <w:rPr>
                <w:rFonts w:ascii="Cambria Math" w:hAnsi="Cambria Math"/>
                <w:i/>
                <w:sz w:val="24"/>
                <w:lang w:val="en-GB"/>
              </w:rPr>
            </m:ctrlPr>
          </m:sSubPr>
          <m:e>
            <m:r>
              <w:rPr>
                <w:rFonts w:ascii="Cambria Math" w:hAnsi="Cambria Math" w:cs="Times New Roman"/>
                <w:sz w:val="24"/>
                <w:szCs w:val="24"/>
                <w:lang w:val="en-GB"/>
              </w:rPr>
              <m:t>nl</m:t>
            </m:r>
            <m:r>
              <w:rPr>
                <w:rFonts w:ascii="Cambria Math" w:hAnsi="Times New Roman"/>
                <w:sz w:val="24"/>
                <w:lang w:val="en-GB"/>
              </w:rPr>
              <m:t>15_</m:t>
            </m:r>
            <m:r>
              <w:rPr>
                <w:rFonts w:ascii="Cambria Math" w:hAnsi="Cambria Math" w:cs="Times New Roman"/>
                <w:sz w:val="24"/>
                <w:szCs w:val="24"/>
                <w:lang w:val="en-GB"/>
              </w:rPr>
              <m:t>gdp</m:t>
            </m:r>
          </m:e>
          <m:sub>
            <m:r>
              <w:rPr>
                <w:rFonts w:ascii="Cambria Math" w:hAnsi="Cambria Math" w:cs="Times New Roman"/>
                <w:sz w:val="24"/>
                <w:szCs w:val="24"/>
                <w:lang w:val="en-GB"/>
              </w:rPr>
              <m:t>iEUR</m:t>
            </m:r>
          </m:sub>
        </m:sSub>
      </m:oMath>
      <w:r w:rsidR="00A37283" w:rsidRPr="009F4C58">
        <w:rPr>
          <w:rFonts w:ascii="Times New Roman" w:eastAsiaTheme="minorEastAsia" w:hAnsi="Times New Roman" w:cs="Times New Roman"/>
          <w:i/>
          <w:sz w:val="24"/>
          <w:szCs w:val="24"/>
          <w:lang w:val="en-GB"/>
        </w:rPr>
        <w:t xml:space="preserve"> </w:t>
      </w:r>
      <w:proofErr w:type="gramStart"/>
      <w:r w:rsidR="00A37283" w:rsidRPr="009F4C58">
        <w:rPr>
          <w:rFonts w:ascii="Times New Roman" w:eastAsiaTheme="minorEastAsia" w:hAnsi="Times New Roman" w:cs="Times New Roman"/>
          <w:sz w:val="24"/>
          <w:szCs w:val="24"/>
          <w:lang w:val="en-GB"/>
        </w:rPr>
        <w:t>is</w:t>
      </w:r>
      <w:proofErr w:type="gramEnd"/>
      <w:r w:rsidR="00A37283" w:rsidRPr="009F4C58">
        <w:rPr>
          <w:rFonts w:ascii="Times New Roman" w:eastAsiaTheme="minorEastAsia" w:hAnsi="Times New Roman" w:cs="Times New Roman"/>
          <w:sz w:val="24"/>
          <w:szCs w:val="24"/>
          <w:lang w:val="en-GB"/>
        </w:rPr>
        <w:t xml:space="preserve"> the nominal GDP expressed in euros, and</w:t>
      </w:r>
    </w:p>
    <w:p w:rsidR="00A37283" w:rsidRPr="009F4C58" w:rsidRDefault="00C725EE" w:rsidP="00A37283">
      <w:pPr>
        <w:spacing w:after="0" w:line="360" w:lineRule="auto"/>
        <w:ind w:firstLine="709"/>
        <w:jc w:val="both"/>
        <w:rPr>
          <w:rFonts w:ascii="Times New Roman" w:eastAsiaTheme="minorEastAsia" w:hAnsi="Times New Roman" w:cs="Times New Roman"/>
          <w:sz w:val="24"/>
          <w:szCs w:val="24"/>
          <w:lang w:val="en-GB"/>
        </w:rPr>
      </w:pPr>
      <m:oMath>
        <m:sSubSup>
          <m:sSubSupPr>
            <m:ctrlPr>
              <w:rPr>
                <w:rFonts w:ascii="Cambria Math" w:hAnsi="Cambria Math"/>
                <w:i/>
                <w:sz w:val="24"/>
                <w:lang w:val="en-GB"/>
              </w:rPr>
            </m:ctrlPr>
          </m:sSubSupPr>
          <m:e>
            <m:r>
              <w:rPr>
                <w:rFonts w:ascii="Cambria Math" w:hAnsi="Cambria Math" w:cs="Times New Roman"/>
                <w:sz w:val="24"/>
                <w:szCs w:val="24"/>
                <w:lang w:val="en-GB"/>
              </w:rPr>
              <m:t>emp</m:t>
            </m:r>
          </m:e>
          <m:sub>
            <m:r>
              <w:rPr>
                <w:rFonts w:ascii="Cambria Math" w:hAnsi="Cambria Math" w:cs="Times New Roman"/>
                <w:sz w:val="24"/>
                <w:szCs w:val="24"/>
                <w:lang w:val="en-GB"/>
              </w:rPr>
              <m:t>i</m:t>
            </m:r>
          </m:sub>
          <m:sup>
            <m:r>
              <w:rPr>
                <w:rFonts w:ascii="Cambria Math" w:hAnsi="Cambria Math" w:cs="Times New Roman"/>
                <w:sz w:val="24"/>
                <w:szCs w:val="24"/>
                <w:lang w:val="en-GB"/>
              </w:rPr>
              <m:t>b</m:t>
            </m:r>
          </m:sup>
        </m:sSubSup>
        <m:r>
          <w:rPr>
            <w:rFonts w:ascii="Cambria Math" w:hAnsi="Times New Roman"/>
            <w:sz w:val="24"/>
            <w:lang w:val="en-GB"/>
          </w:rPr>
          <m:t xml:space="preserve">= </m:t>
        </m:r>
        <m:sSubSup>
          <m:sSubSupPr>
            <m:ctrlPr>
              <w:rPr>
                <w:rFonts w:ascii="Cambria Math" w:hAnsi="Cambria Math"/>
                <w:i/>
                <w:sz w:val="24"/>
                <w:lang w:val="en-GB"/>
              </w:rPr>
            </m:ctrlPr>
          </m:sSubSupPr>
          <m:e>
            <m:r>
              <w:rPr>
                <w:rFonts w:ascii="Cambria Math" w:hAnsi="Cambria Math" w:cs="Times New Roman"/>
                <w:sz w:val="24"/>
                <w:szCs w:val="24"/>
                <w:lang w:val="en-GB"/>
              </w:rPr>
              <m:t>emp</m:t>
            </m:r>
          </m:e>
          <m:sub>
            <m:r>
              <w:rPr>
                <w:rFonts w:ascii="Cambria Math" w:hAnsi="Cambria Math" w:cs="Times New Roman"/>
                <w:sz w:val="24"/>
                <w:szCs w:val="24"/>
                <w:lang w:val="en-GB"/>
              </w:rPr>
              <m:t>i</m:t>
            </m:r>
          </m:sub>
          <m:sup>
            <m:r>
              <w:rPr>
                <w:rFonts w:ascii="Cambria Math" w:hAnsi="Cambria Math" w:cs="Times New Roman"/>
                <w:sz w:val="24"/>
                <w:szCs w:val="24"/>
                <w:lang w:val="en-GB"/>
              </w:rPr>
              <m:t>w</m:t>
            </m:r>
          </m:sup>
        </m:sSubSup>
        <m:r>
          <w:rPr>
            <w:rFonts w:ascii="Cambria Math" w:hAnsi="Times New Roman"/>
            <w:sz w:val="24"/>
            <w:lang w:val="en-GB"/>
          </w:rPr>
          <m:t xml:space="preserve">, </m:t>
        </m:r>
        <m:r>
          <w:rPr>
            <w:rFonts w:ascii="Cambria Math" w:hAnsi="Cambria Math" w:cs="Times New Roman"/>
            <w:sz w:val="24"/>
            <w:szCs w:val="24"/>
            <w:lang w:val="en-GB"/>
          </w:rPr>
          <m:t>or</m:t>
        </m:r>
        <m:r>
          <w:rPr>
            <w:rFonts w:ascii="Cambria Math" w:hAnsi="Times New Roman"/>
            <w:sz w:val="24"/>
            <w:lang w:val="en-GB"/>
          </w:rPr>
          <m:t xml:space="preserve"> </m:t>
        </m:r>
        <m:sSubSup>
          <m:sSubSupPr>
            <m:ctrlPr>
              <w:rPr>
                <w:rFonts w:ascii="Cambria Math" w:hAnsi="Cambria Math"/>
                <w:i/>
                <w:sz w:val="24"/>
                <w:lang w:val="en-GB"/>
              </w:rPr>
            </m:ctrlPr>
          </m:sSubSupPr>
          <m:e>
            <m:r>
              <w:rPr>
                <w:rFonts w:ascii="Cambria Math" w:hAnsi="Cambria Math" w:cs="Times New Roman"/>
                <w:sz w:val="24"/>
                <w:szCs w:val="24"/>
                <w:lang w:val="en-GB"/>
              </w:rPr>
              <m:t>emp</m:t>
            </m:r>
          </m:e>
          <m:sub>
            <m:r>
              <w:rPr>
                <w:rFonts w:ascii="Cambria Math" w:hAnsi="Cambria Math" w:cs="Times New Roman"/>
                <w:sz w:val="24"/>
                <w:szCs w:val="24"/>
                <w:lang w:val="en-GB"/>
              </w:rPr>
              <m:t>i</m:t>
            </m:r>
          </m:sub>
          <m:sup>
            <m:r>
              <w:rPr>
                <w:rFonts w:ascii="Times New Roman" w:hAnsi="Cambria Math"/>
                <w:sz w:val="24"/>
                <w:lang w:val="en-GB"/>
              </w:rPr>
              <m:t>h</m:t>
            </m:r>
          </m:sup>
        </m:sSubSup>
        <m:r>
          <w:rPr>
            <w:rFonts w:ascii="Cambria Math" w:hAnsi="Times New Roman"/>
            <w:sz w:val="24"/>
            <w:lang w:val="en-GB"/>
          </w:rPr>
          <m:t xml:space="preserve"> </m:t>
        </m:r>
      </m:oMath>
      <w:proofErr w:type="gramStart"/>
      <w:r w:rsidR="00A37283" w:rsidRPr="009F4C58">
        <w:rPr>
          <w:rFonts w:ascii="Times New Roman" w:eastAsiaTheme="minorEastAsia" w:hAnsi="Times New Roman" w:cs="Times New Roman"/>
          <w:sz w:val="24"/>
          <w:szCs w:val="24"/>
          <w:lang w:val="en-GB"/>
        </w:rPr>
        <w:t>is</w:t>
      </w:r>
      <w:proofErr w:type="gramEnd"/>
      <w:r w:rsidR="00A37283" w:rsidRPr="009F4C58">
        <w:rPr>
          <w:rFonts w:ascii="Times New Roman" w:eastAsiaTheme="minorEastAsia" w:hAnsi="Times New Roman" w:cs="Times New Roman"/>
          <w:sz w:val="24"/>
          <w:szCs w:val="24"/>
          <w:lang w:val="en-GB"/>
        </w:rPr>
        <w:t xml:space="preserve"> total employment (including self-employed), or the number of hours worked, respectively.</w:t>
      </w:r>
    </w:p>
    <w:p w:rsidR="00A37283" w:rsidRPr="009F4C58" w:rsidRDefault="00A37283" w:rsidP="00A37283">
      <w:pPr>
        <w:spacing w:after="0" w:line="360" w:lineRule="auto"/>
        <w:ind w:firstLine="709"/>
        <w:rPr>
          <w:rFonts w:ascii="Times New Roman" w:hAnsi="Times New Roman" w:cs="Times New Roman"/>
          <w:sz w:val="24"/>
          <w:szCs w:val="24"/>
          <w:lang w:val="en-GB"/>
        </w:rPr>
      </w:pPr>
      <w:r w:rsidRPr="009F4C58">
        <w:rPr>
          <w:rFonts w:ascii="Times New Roman" w:hAnsi="Times New Roman" w:cs="Times New Roman"/>
          <w:sz w:val="24"/>
          <w:szCs w:val="24"/>
          <w:lang w:val="en-GB"/>
        </w:rPr>
        <w:t>We estimate the following DOLS equations for the producer real wage:</w:t>
      </w:r>
    </w:p>
    <w:p w:rsidR="00A37283" w:rsidRPr="009F4C58" w:rsidRDefault="00A37283" w:rsidP="00A37283">
      <w:pPr>
        <w:spacing w:after="0" w:line="360" w:lineRule="auto"/>
        <w:ind w:firstLine="709"/>
        <w:jc w:val="both"/>
        <w:rPr>
          <w:rFonts w:ascii="Times New Roman" w:eastAsiaTheme="minorEastAsia" w:hAnsi="Times New Roman" w:cs="Times New Roman"/>
          <w:sz w:val="24"/>
          <w:szCs w:val="24"/>
          <w:lang w:val="en-GB"/>
        </w:rPr>
      </w:pPr>
      <m:oMathPara>
        <m:oMath>
          <m:r>
            <w:rPr>
              <w:rFonts w:ascii="Cambria Math" w:hAnsi="Cambria Math" w:cs="Times New Roman"/>
              <w:sz w:val="24"/>
              <w:szCs w:val="24"/>
              <w:lang w:val="en-GB"/>
            </w:rPr>
            <m:t>log</m:t>
          </m:r>
          <m:d>
            <m:dPr>
              <m:ctrlPr>
                <w:rPr>
                  <w:rFonts w:ascii="Cambria Math" w:hAnsi="Cambria Math"/>
                  <w:i/>
                  <w:sz w:val="24"/>
                  <w:lang w:val="en-GB"/>
                </w:rPr>
              </m:ctrlPr>
            </m:dPr>
            <m:e>
              <m:sSub>
                <m:sSubPr>
                  <m:ctrlPr>
                    <w:rPr>
                      <w:rFonts w:ascii="Cambria Math" w:hAnsi="Cambria Math"/>
                      <w:i/>
                      <w:sz w:val="24"/>
                      <w:lang w:val="en-GB"/>
                    </w:rPr>
                  </m:ctrlPr>
                </m:sSubPr>
                <m:e>
                  <m:r>
                    <w:rPr>
                      <w:rFonts w:ascii="Cambria Math" w:hAnsi="Cambria Math" w:cs="Times New Roman"/>
                      <w:sz w:val="24"/>
                      <w:szCs w:val="24"/>
                      <w:lang w:val="en-GB"/>
                    </w:rPr>
                    <m:t>RPW</m:t>
                  </m:r>
                  <m:r>
                    <w:rPr>
                      <w:rFonts w:ascii="Cambria Math" w:hAnsi="Times New Roman"/>
                      <w:sz w:val="24"/>
                      <w:lang w:val="en-GB"/>
                    </w:rPr>
                    <m:t>15_</m:t>
                  </m:r>
                  <m:r>
                    <w:rPr>
                      <w:rFonts w:ascii="Cambria Math" w:hAnsi="Cambria Math" w:cs="Times New Roman"/>
                      <w:sz w:val="24"/>
                      <w:szCs w:val="24"/>
                      <w:lang w:val="en-GB"/>
                    </w:rPr>
                    <m:t>b</m:t>
                  </m:r>
                </m:e>
                <m:sub>
                  <m:r>
                    <w:rPr>
                      <w:rFonts w:ascii="Cambria Math" w:hAnsi="Cambria Math" w:cs="Times New Roman"/>
                      <w:sz w:val="24"/>
                      <w:szCs w:val="24"/>
                      <w:lang w:val="en-GB"/>
                    </w:rPr>
                    <m:t>it</m:t>
                  </m:r>
                </m:sub>
              </m:sSub>
            </m:e>
          </m:d>
          <m:r>
            <w:rPr>
              <w:rFonts w:ascii="Cambria Math" w:hAnsi="Times New Roman"/>
              <w:sz w:val="24"/>
              <w:lang w:val="en-GB"/>
            </w:rPr>
            <m:t>=</m:t>
          </m:r>
          <m:sSub>
            <m:sSubPr>
              <m:ctrlPr>
                <w:rPr>
                  <w:rFonts w:ascii="Cambria Math" w:hAnsi="Cambria Math"/>
                  <w:i/>
                  <w:sz w:val="24"/>
                  <w:lang w:val="en-GB"/>
                </w:rPr>
              </m:ctrlPr>
            </m:sSubPr>
            <m:e>
              <m:r>
                <w:rPr>
                  <w:rFonts w:ascii="Cambria Math" w:hAnsi="Cambria Math" w:cs="Times New Roman"/>
                  <w:sz w:val="24"/>
                  <w:szCs w:val="24"/>
                  <w:lang w:val="en-GB"/>
                </w:rPr>
                <m:t>α</m:t>
              </m:r>
            </m:e>
            <m:sub>
              <m:r>
                <w:rPr>
                  <w:rFonts w:ascii="Cambria Math" w:hAnsi="Cambria Math" w:cs="Times New Roman"/>
                  <w:sz w:val="24"/>
                  <w:szCs w:val="24"/>
                  <w:lang w:val="en-GB"/>
                </w:rPr>
                <m:t>t</m:t>
              </m:r>
            </m:sub>
          </m:sSub>
          <m:r>
            <w:rPr>
              <w:rFonts w:ascii="Cambria Math" w:hAnsi="Times New Roman"/>
              <w:sz w:val="24"/>
              <w:lang w:val="en-GB"/>
            </w:rPr>
            <m:t>+</m:t>
          </m:r>
          <m:r>
            <w:rPr>
              <w:rFonts w:ascii="Cambria Math" w:hAnsi="Cambria Math" w:cs="Times New Roman"/>
              <w:sz w:val="24"/>
              <w:szCs w:val="24"/>
              <w:lang w:val="en-GB"/>
            </w:rPr>
            <m:t>β</m:t>
          </m:r>
          <m:func>
            <m:funcPr>
              <m:ctrlPr>
                <w:rPr>
                  <w:rFonts w:ascii="Cambria Math" w:hAnsi="Cambria Math"/>
                  <w:sz w:val="24"/>
                  <w:lang w:val="en-GB"/>
                </w:rPr>
              </m:ctrlPr>
            </m:funcPr>
            <m:fName>
              <m:r>
                <m:rPr>
                  <m:sty m:val="p"/>
                </m:rPr>
                <w:rPr>
                  <w:rFonts w:ascii="Cambria Math" w:hAnsi="Times New Roman"/>
                  <w:sz w:val="24"/>
                  <w:lang w:val="en-GB"/>
                </w:rPr>
                <m:t>log</m:t>
              </m:r>
            </m:fName>
            <m:e>
              <m:d>
                <m:dPr>
                  <m:ctrlPr>
                    <w:rPr>
                      <w:rFonts w:ascii="Cambria Math" w:hAnsi="Cambria Math"/>
                      <w:i/>
                      <w:sz w:val="24"/>
                      <w:lang w:val="en-GB"/>
                    </w:rPr>
                  </m:ctrlPr>
                </m:dPr>
                <m:e>
                  <m:sSub>
                    <m:sSubPr>
                      <m:ctrlPr>
                        <w:rPr>
                          <w:rFonts w:ascii="Cambria Math" w:hAnsi="Cambria Math"/>
                          <w:i/>
                          <w:sz w:val="24"/>
                          <w:lang w:val="en-GB"/>
                        </w:rPr>
                      </m:ctrlPr>
                    </m:sSubPr>
                    <m:e>
                      <m:r>
                        <w:rPr>
                          <w:rFonts w:ascii="Cambria Math" w:hAnsi="Cambria Math" w:cs="Times New Roman"/>
                          <w:sz w:val="24"/>
                          <w:szCs w:val="24"/>
                          <w:lang w:val="en-GB"/>
                        </w:rPr>
                        <m:t>PROD</m:t>
                      </m:r>
                      <m:r>
                        <w:rPr>
                          <w:rFonts w:ascii="Cambria Math" w:hAnsi="Times New Roman"/>
                          <w:sz w:val="24"/>
                          <w:lang w:val="en-GB"/>
                        </w:rPr>
                        <m:t>15_</m:t>
                      </m:r>
                      <m:r>
                        <w:rPr>
                          <w:rFonts w:ascii="Cambria Math" w:hAnsi="Cambria Math" w:cs="Times New Roman"/>
                          <w:sz w:val="24"/>
                          <w:szCs w:val="24"/>
                          <w:lang w:val="en-GB"/>
                        </w:rPr>
                        <m:t>b</m:t>
                      </m:r>
                    </m:e>
                    <m:sub>
                      <m:r>
                        <w:rPr>
                          <w:rFonts w:ascii="Cambria Math" w:hAnsi="Cambria Math" w:cs="Times New Roman"/>
                          <w:sz w:val="24"/>
                          <w:szCs w:val="24"/>
                          <w:lang w:val="en-GB"/>
                        </w:rPr>
                        <m:t>it</m:t>
                      </m:r>
                    </m:sub>
                  </m:sSub>
                </m:e>
              </m:d>
              <m:r>
                <w:rPr>
                  <w:rFonts w:ascii="Cambria Math" w:hAnsi="Times New Roman"/>
                  <w:sz w:val="24"/>
                  <w:lang w:val="en-GB"/>
                </w:rPr>
                <m:t>+</m:t>
              </m:r>
            </m:e>
          </m:func>
          <m:nary>
            <m:naryPr>
              <m:chr m:val="∑"/>
              <m:limLoc m:val="undOvr"/>
              <m:ctrlPr>
                <w:rPr>
                  <w:rFonts w:ascii="Cambria Math" w:hAnsi="Cambria Math"/>
                  <w:sz w:val="24"/>
                  <w:lang w:val="en-GB"/>
                </w:rPr>
              </m:ctrlPr>
            </m:naryPr>
            <m:sub>
              <m:r>
                <w:rPr>
                  <w:rFonts w:ascii="Cambria Math" w:hAnsi="Cambria Math" w:cs="Times New Roman"/>
                  <w:sz w:val="24"/>
                  <w:szCs w:val="24"/>
                  <w:lang w:val="en-GB"/>
                </w:rPr>
                <m:t>j</m:t>
              </m:r>
              <m:r>
                <w:rPr>
                  <w:rFonts w:ascii="Cambria Math" w:hAnsi="Times New Roman"/>
                  <w:sz w:val="24"/>
                  <w:lang w:val="en-GB"/>
                </w:rPr>
                <m:t>=</m:t>
              </m:r>
              <m:r>
                <w:rPr>
                  <w:rFonts w:ascii="Cambria Math" w:hAnsi="Times New Roman"/>
                  <w:sz w:val="24"/>
                  <w:lang w:val="en-GB"/>
                </w:rPr>
                <m:t>-</m:t>
              </m:r>
              <m:r>
                <w:rPr>
                  <w:rFonts w:ascii="Cambria Math" w:hAnsi="Times New Roman"/>
                  <w:sz w:val="24"/>
                  <w:lang w:val="en-GB"/>
                </w:rPr>
                <m:t>1</m:t>
              </m:r>
            </m:sub>
            <m:sup>
              <m:r>
                <w:rPr>
                  <w:rFonts w:ascii="Cambria Math" w:hAnsi="Times New Roman"/>
                  <w:sz w:val="24"/>
                  <w:lang w:val="en-GB"/>
                </w:rPr>
                <m:t>1</m:t>
              </m:r>
            </m:sup>
            <m:e>
              <m:sSub>
                <m:sSubPr>
                  <m:ctrlPr>
                    <w:rPr>
                      <w:rFonts w:ascii="Cambria Math" w:hAnsi="Cambria Math"/>
                      <w:i/>
                      <w:sz w:val="24"/>
                      <w:lang w:val="en-GB"/>
                    </w:rPr>
                  </m:ctrlPr>
                </m:sSubPr>
                <m:e>
                  <m:r>
                    <w:rPr>
                      <w:rFonts w:ascii="Cambria Math" w:hAnsi="Cambria Math" w:cs="Times New Roman"/>
                      <w:sz w:val="24"/>
                      <w:szCs w:val="24"/>
                      <w:lang w:val="en-GB"/>
                    </w:rPr>
                    <m:t>θ</m:t>
                  </m:r>
                </m:e>
                <m:sub>
                  <m:r>
                    <w:rPr>
                      <w:rFonts w:ascii="Cambria Math" w:hAnsi="Cambria Math" w:cs="Times New Roman"/>
                      <w:sz w:val="24"/>
                      <w:szCs w:val="24"/>
                      <w:lang w:val="en-GB"/>
                    </w:rPr>
                    <m:t>j</m:t>
                  </m:r>
                </m:sub>
              </m:sSub>
              <m:r>
                <w:rPr>
                  <w:rFonts w:ascii="Times New Roman" w:hAnsi="Times New Roman"/>
                  <w:sz w:val="24"/>
                  <w:lang w:val="en-GB"/>
                </w:rPr>
                <m:t>∆</m:t>
              </m:r>
              <m:r>
                <m:rPr>
                  <m:sty m:val="p"/>
                </m:rPr>
                <w:rPr>
                  <w:rFonts w:ascii="Cambria Math" w:hAnsi="Times New Roman"/>
                  <w:sz w:val="24"/>
                  <w:lang w:val="en-GB"/>
                </w:rPr>
                <m:t>log</m:t>
              </m:r>
              <m:r>
                <m:rPr>
                  <m:sty m:val="p"/>
                </m:rPr>
                <w:rPr>
                  <w:rFonts w:ascii="Cambria Math" w:hAnsi="Cambria Math" w:cs="Times New Roman"/>
                  <w:sz w:val="24"/>
                  <w:szCs w:val="24"/>
                  <w:lang w:val="en-GB"/>
                </w:rPr>
                <m:t>⁡</m:t>
              </m:r>
              <m:r>
                <w:rPr>
                  <w:rFonts w:ascii="Cambria Math" w:hAnsi="Times New Roman"/>
                  <w:sz w:val="24"/>
                  <w:lang w:val="en-GB"/>
                </w:rPr>
                <m:t>(</m:t>
              </m:r>
              <m:sSub>
                <m:sSubPr>
                  <m:ctrlPr>
                    <w:rPr>
                      <w:rFonts w:ascii="Cambria Math" w:hAnsi="Cambria Math"/>
                      <w:i/>
                      <w:sz w:val="24"/>
                      <w:lang w:val="en-GB"/>
                    </w:rPr>
                  </m:ctrlPr>
                </m:sSubPr>
                <m:e>
                  <m:r>
                    <w:rPr>
                      <w:rFonts w:ascii="Cambria Math" w:hAnsi="Cambria Math" w:cs="Times New Roman"/>
                      <w:sz w:val="24"/>
                      <w:szCs w:val="24"/>
                      <w:lang w:val="en-GB"/>
                    </w:rPr>
                    <m:t>PROD</m:t>
                  </m:r>
                  <m:r>
                    <w:rPr>
                      <w:rFonts w:ascii="Cambria Math" w:hAnsi="Times New Roman"/>
                      <w:sz w:val="24"/>
                      <w:lang w:val="en-GB"/>
                    </w:rPr>
                    <m:t>15_</m:t>
                  </m:r>
                  <m:r>
                    <w:rPr>
                      <w:rFonts w:ascii="Cambria Math" w:hAnsi="Cambria Math" w:cs="Times New Roman"/>
                      <w:sz w:val="24"/>
                      <w:szCs w:val="24"/>
                      <w:lang w:val="en-GB"/>
                    </w:rPr>
                    <m:t>b</m:t>
                  </m:r>
                </m:e>
                <m:sub>
                  <m:r>
                    <w:rPr>
                      <w:rFonts w:ascii="Cambria Math" w:hAnsi="Cambria Math" w:cs="Times New Roman"/>
                      <w:sz w:val="24"/>
                      <w:szCs w:val="24"/>
                      <w:lang w:val="en-GB"/>
                    </w:rPr>
                    <m:t>i</m:t>
                  </m:r>
                  <m:r>
                    <w:rPr>
                      <w:rFonts w:ascii="Cambria Math" w:hAnsi="Times New Roman"/>
                      <w:sz w:val="24"/>
                      <w:lang w:val="en-GB"/>
                    </w:rPr>
                    <m:t>,</m:t>
                  </m:r>
                  <m:r>
                    <w:rPr>
                      <w:rFonts w:ascii="Cambria Math" w:hAnsi="Cambria Math" w:cs="Times New Roman"/>
                      <w:sz w:val="24"/>
                      <w:szCs w:val="24"/>
                      <w:lang w:val="en-GB"/>
                    </w:rPr>
                    <m:t>t</m:t>
                  </m:r>
                  <m:r>
                    <w:rPr>
                      <w:rFonts w:ascii="Cambria Math" w:hAnsi="Times New Roman"/>
                      <w:sz w:val="24"/>
                      <w:lang w:val="en-GB"/>
                    </w:rPr>
                    <m:t>+</m:t>
                  </m:r>
                  <m:r>
                    <w:rPr>
                      <w:rFonts w:ascii="Cambria Math" w:hAnsi="Cambria Math" w:cs="Times New Roman"/>
                      <w:sz w:val="24"/>
                      <w:szCs w:val="24"/>
                      <w:lang w:val="en-GB"/>
                    </w:rPr>
                    <m:t>j</m:t>
                  </m:r>
                </m:sub>
              </m:sSub>
              <m:r>
                <w:rPr>
                  <w:rFonts w:ascii="Cambria Math" w:hAnsi="Times New Roman"/>
                  <w:sz w:val="24"/>
                  <w:lang w:val="en-GB"/>
                </w:rPr>
                <m:t>)</m:t>
              </m:r>
            </m:e>
          </m:nary>
          <m:r>
            <w:rPr>
              <w:rFonts w:ascii="Cambria Math" w:hAnsi="Times New Roman"/>
              <w:sz w:val="24"/>
              <w:lang w:val="en-GB"/>
            </w:rPr>
            <m:t>+</m:t>
          </m:r>
          <m:sSub>
            <m:sSubPr>
              <m:ctrlPr>
                <w:rPr>
                  <w:rFonts w:ascii="Cambria Math" w:hAnsi="Cambria Math"/>
                  <w:i/>
                  <w:sz w:val="24"/>
                  <w:lang w:val="en-GB"/>
                </w:rPr>
              </m:ctrlPr>
            </m:sSubPr>
            <m:e>
              <m:r>
                <w:rPr>
                  <w:rFonts w:ascii="Cambria Math" w:hAnsi="Cambria Math" w:cs="Times New Roman"/>
                  <w:sz w:val="24"/>
                  <w:szCs w:val="24"/>
                  <w:lang w:val="en-GB"/>
                </w:rPr>
                <m:t>ε</m:t>
              </m:r>
            </m:e>
            <m:sub>
              <m:r>
                <w:rPr>
                  <w:rFonts w:ascii="Cambria Math" w:hAnsi="Cambria Math" w:cs="Times New Roman"/>
                  <w:sz w:val="24"/>
                  <w:szCs w:val="24"/>
                  <w:lang w:val="en-GB"/>
                </w:rPr>
                <m:t>it</m:t>
              </m:r>
            </m:sub>
          </m:sSub>
        </m:oMath>
      </m:oMathPara>
    </w:p>
    <w:p w:rsidR="00A37283" w:rsidRPr="009F4C58"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 xml:space="preserve">The LHS of the above equation is the numerator, while the RHS (excluding the dynamic terms) is the denominator of the indicator of “adjusted wage share” (i.e., adjusted for the ratio of employed persons to the number of employees, or for the hours worked by persons employed to employees). </w:t>
      </w:r>
    </w:p>
    <w:p w:rsidR="00A37283" w:rsidRPr="009F4C58"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 xml:space="preserve">While the wage share (often referred to as the “real” ULC) </w:t>
      </w:r>
      <w:r w:rsidRPr="009F4C58">
        <w:rPr>
          <w:rFonts w:ascii="Times New Roman" w:hAnsi="Times New Roman" w:cs="Times New Roman"/>
          <w:i/>
          <w:sz w:val="24"/>
          <w:szCs w:val="24"/>
          <w:lang w:val="en-GB"/>
        </w:rPr>
        <w:t>is not</w:t>
      </w:r>
      <w:r w:rsidRPr="009F4C58">
        <w:rPr>
          <w:rFonts w:ascii="Times New Roman" w:hAnsi="Times New Roman" w:cs="Times New Roman"/>
          <w:sz w:val="24"/>
          <w:szCs w:val="24"/>
          <w:lang w:val="en-GB"/>
        </w:rPr>
        <w:t xml:space="preserve">, the actual (“nominal”) ULC </w:t>
      </w:r>
      <w:r w:rsidRPr="009F4C58">
        <w:rPr>
          <w:rFonts w:ascii="Times New Roman" w:hAnsi="Times New Roman" w:cs="Times New Roman"/>
          <w:i/>
          <w:sz w:val="24"/>
          <w:szCs w:val="24"/>
          <w:lang w:val="en-GB"/>
        </w:rPr>
        <w:t>is</w:t>
      </w:r>
      <w:r w:rsidRPr="009F4C58">
        <w:rPr>
          <w:rFonts w:ascii="Times New Roman" w:hAnsi="Times New Roman" w:cs="Times New Roman"/>
          <w:sz w:val="24"/>
          <w:szCs w:val="24"/>
          <w:lang w:val="en-GB"/>
        </w:rPr>
        <w:t xml:space="preserve"> a RER-indicator, since the latter involves a comparison between nominal wages (affected by the exchange rate) and real productivity. Comparing the evolution of the ULC over time between countries certainly makes sense, as it shows developments in an important aspect of cost-competitiveness. However, it makes little sense to compare nominal wages (in euro) to real productivity (in PPS) across countries at significantly different levels of development, since (</w:t>
      </w:r>
      <w:proofErr w:type="spellStart"/>
      <w:r w:rsidRPr="009F4C58">
        <w:rPr>
          <w:rFonts w:ascii="Times New Roman" w:hAnsi="Times New Roman" w:cs="Times New Roman"/>
          <w:sz w:val="24"/>
          <w:szCs w:val="24"/>
          <w:lang w:val="en-GB"/>
        </w:rPr>
        <w:t>i</w:t>
      </w:r>
      <w:proofErr w:type="spellEnd"/>
      <w:r w:rsidRPr="009F4C58">
        <w:rPr>
          <w:rFonts w:ascii="Times New Roman" w:hAnsi="Times New Roman" w:cs="Times New Roman"/>
          <w:sz w:val="24"/>
          <w:szCs w:val="24"/>
          <w:lang w:val="en-GB"/>
        </w:rPr>
        <w:t xml:space="preserve">) it simply reproduces what we already know (price and nominal wage levels increase along with the level of development); (ii) it does not reveal anything about the level of cost-competitiveness of countries at considerably different levels of development. </w:t>
      </w:r>
    </w:p>
    <w:p w:rsidR="00A37283" w:rsidRPr="009F4C58" w:rsidRDefault="00A37283" w:rsidP="00A37283">
      <w:pPr>
        <w:spacing w:after="0" w:line="360" w:lineRule="auto"/>
        <w:ind w:firstLine="709"/>
        <w:jc w:val="both"/>
        <w:rPr>
          <w:rFonts w:ascii="Times New Roman" w:hAnsi="Times New Roman" w:cs="Times New Roman"/>
          <w:i/>
          <w:sz w:val="24"/>
          <w:szCs w:val="24"/>
          <w:lang w:val="en-GB"/>
        </w:rPr>
      </w:pPr>
      <w:r w:rsidRPr="009F4C58">
        <w:rPr>
          <w:rFonts w:ascii="Times New Roman" w:hAnsi="Times New Roman" w:cs="Times New Roman"/>
          <w:sz w:val="24"/>
          <w:szCs w:val="24"/>
          <w:lang w:val="en-GB"/>
        </w:rPr>
        <w:t xml:space="preserve">Turning to the results of our estimations, the long-term relationship between PPP-based relative producer wages and relative productivity is even stronger than between RER indicators and the level of relative development, suggesting a very close relationship between wages and productivity within the EU. The coefficient is close to, but slightly above, unity in the </w:t>
      </w:r>
      <w:r w:rsidRPr="009F4C58">
        <w:rPr>
          <w:rFonts w:ascii="Times New Roman" w:hAnsi="Times New Roman" w:cs="Times New Roman"/>
          <w:sz w:val="24"/>
          <w:szCs w:val="24"/>
          <w:lang w:val="en-GB"/>
        </w:rPr>
        <w:lastRenderedPageBreak/>
        <w:t xml:space="preserve">specifications that contain only year dummies, implying that one percent higher relative productivity is accompanied by somewhat more than one percent higher relative wage level for the EU as a whole (see </w:t>
      </w:r>
      <w:r w:rsidRPr="00E52D12">
        <w:fldChar w:fldCharType="begin"/>
      </w:r>
      <w:r w:rsidRPr="009F4C58">
        <w:rPr>
          <w:rFonts w:ascii="Times New Roman" w:hAnsi="Times New Roman" w:cs="Times New Roman"/>
          <w:sz w:val="24"/>
          <w:szCs w:val="24"/>
          <w:lang w:val="en-GB"/>
        </w:rPr>
        <w:instrText xml:space="preserve"> REF _Ref5626896 \h  \* MERGEFORMAT </w:instrText>
      </w:r>
      <w:r w:rsidRPr="00E52D12">
        <w:fldChar w:fldCharType="separate"/>
      </w:r>
      <w:r w:rsidRPr="007A6823">
        <w:rPr>
          <w:rFonts w:ascii="Times New Roman" w:hAnsi="Times New Roman"/>
          <w:i/>
          <w:sz w:val="24"/>
          <w:lang w:val="en-GB"/>
        </w:rPr>
        <w:t>Table</w:t>
      </w:r>
      <w:r w:rsidRPr="009F4C58">
        <w:rPr>
          <w:rFonts w:ascii="Times New Roman" w:hAnsi="Times New Roman" w:cs="Times New Roman"/>
          <w:noProof/>
          <w:sz w:val="24"/>
          <w:szCs w:val="24"/>
          <w:lang w:val="en-GB"/>
        </w:rPr>
        <w:t xml:space="preserve"> 11</w:t>
      </w:r>
      <w:r w:rsidRPr="00E52D12">
        <w:fldChar w:fldCharType="end"/>
      </w:r>
      <w:r w:rsidRPr="009F4C58">
        <w:rPr>
          <w:rFonts w:ascii="Times New Roman" w:hAnsi="Times New Roman" w:cs="Times New Roman"/>
          <w:sz w:val="24"/>
          <w:szCs w:val="24"/>
          <w:lang w:val="en-GB"/>
        </w:rPr>
        <w:t>). The long</w:t>
      </w:r>
      <w:r w:rsidRPr="007947A1">
        <w:rPr>
          <w:rFonts w:ascii="Times New Roman" w:hAnsi="Times New Roman" w:cs="Times New Roman"/>
          <w:sz w:val="24"/>
          <w:szCs w:val="24"/>
          <w:lang w:val="en-GB"/>
        </w:rPr>
        <w:t>-</w:t>
      </w:r>
      <w:r w:rsidRPr="009F4C58">
        <w:rPr>
          <w:rFonts w:ascii="Times New Roman" w:hAnsi="Times New Roman" w:cs="Times New Roman"/>
          <w:sz w:val="24"/>
          <w:szCs w:val="24"/>
          <w:lang w:val="en-GB"/>
        </w:rPr>
        <w:t xml:space="preserve">term parameter is lower, but the relationship is also very strong in the fixed effect specifications that identify the parameter only from within-variation. </w:t>
      </w:r>
    </w:p>
    <w:p w:rsidR="00A37283"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Actually, the concept of “wage misalignment”, as quantified by the residuals of the above equation, can loosely be interpreted as a lower/higher adjusted wage share than the one that corresponds to the level of productivity. The results of the specifications with only time effects, indicating that the elasticity of wages is higher than unity and the constant is significantly negative, implies that the wage share tends to increase with the level of productivity. This partially helps in understanding why, in spite of the high explanatory power of productivity regarding wage differentials, large, even 10-20 percentage point differences can be observed in adjusted labour shares across countries.</w:t>
      </w:r>
      <w:r w:rsidRPr="009F4C58">
        <w:rPr>
          <w:rStyle w:val="Lbjegyzet-hivatkozs"/>
          <w:rFonts w:ascii="Times New Roman" w:hAnsi="Times New Roman" w:cs="Times New Roman"/>
          <w:sz w:val="24"/>
          <w:szCs w:val="24"/>
          <w:lang w:val="en-GB"/>
        </w:rPr>
        <w:footnoteReference w:id="1"/>
      </w:r>
      <w:r w:rsidRPr="009F4C58">
        <w:rPr>
          <w:rFonts w:ascii="Times New Roman" w:hAnsi="Times New Roman" w:cs="Times New Roman"/>
          <w:sz w:val="24"/>
          <w:szCs w:val="24"/>
          <w:lang w:val="en-GB"/>
        </w:rPr>
        <w:t xml:space="preserve"> </w:t>
      </w:r>
    </w:p>
    <w:p w:rsidR="00A37283" w:rsidRPr="009F4C58" w:rsidRDefault="00A37283" w:rsidP="00A37283">
      <w:pPr>
        <w:spacing w:after="0" w:line="360" w:lineRule="auto"/>
        <w:ind w:firstLine="709"/>
        <w:jc w:val="both"/>
        <w:rPr>
          <w:rFonts w:ascii="Times New Roman" w:hAnsi="Times New Roman" w:cs="Times New Roman"/>
          <w:sz w:val="24"/>
          <w:szCs w:val="24"/>
          <w:lang w:val="en-GB"/>
        </w:rPr>
      </w:pPr>
      <w:r>
        <w:rPr>
          <w:rFonts w:ascii="Times New Roman" w:hAnsi="Times New Roman" w:cs="Times New Roman"/>
          <w:sz w:val="24"/>
          <w:szCs w:val="24"/>
          <w:lang w:val="en-GB"/>
        </w:rPr>
        <w:br w:type="column"/>
      </w:r>
    </w:p>
    <w:p w:rsidR="00A37283" w:rsidRPr="00895982" w:rsidRDefault="00A37283" w:rsidP="00A37283">
      <w:pPr>
        <w:pStyle w:val="Kpalrs"/>
        <w:jc w:val="center"/>
        <w:rPr>
          <w:rFonts w:ascii="Times New Roman" w:hAnsi="Times New Roman"/>
          <w:sz w:val="20"/>
          <w:lang w:val="en-GB"/>
        </w:rPr>
      </w:pPr>
      <w:bookmarkStart w:id="3" w:name="_Ref6900498"/>
      <w:r w:rsidRPr="00895982">
        <w:rPr>
          <w:rFonts w:ascii="Times New Roman" w:hAnsi="Times New Roman"/>
          <w:color w:val="auto"/>
          <w:sz w:val="20"/>
          <w:lang w:val="en-GB"/>
        </w:rPr>
        <w:t xml:space="preserve">Table </w:t>
      </w:r>
      <w:r w:rsidRPr="00895982">
        <w:rPr>
          <w:rFonts w:ascii="Times New Roman" w:hAnsi="Times New Roman"/>
          <w:color w:val="auto"/>
          <w:sz w:val="20"/>
          <w:lang w:val="en-GB"/>
        </w:rPr>
        <w:fldChar w:fldCharType="begin"/>
      </w:r>
      <w:r w:rsidRPr="00895982">
        <w:rPr>
          <w:rFonts w:ascii="Times New Roman" w:hAnsi="Times New Roman"/>
          <w:color w:val="auto"/>
          <w:sz w:val="20"/>
          <w:lang w:val="en-GB"/>
        </w:rPr>
        <w:instrText xml:space="preserve"> SEQ Table \* ARABIC </w:instrText>
      </w:r>
      <w:r w:rsidRPr="00895982">
        <w:rPr>
          <w:rFonts w:ascii="Times New Roman" w:hAnsi="Times New Roman"/>
          <w:color w:val="auto"/>
          <w:sz w:val="20"/>
          <w:lang w:val="en-GB"/>
        </w:rPr>
        <w:fldChar w:fldCharType="separate"/>
      </w:r>
      <w:r w:rsidRPr="00895982">
        <w:rPr>
          <w:rFonts w:ascii="Times New Roman" w:hAnsi="Times New Roman"/>
          <w:color w:val="auto"/>
          <w:sz w:val="20"/>
          <w:lang w:val="en-GB"/>
        </w:rPr>
        <w:t>11</w:t>
      </w:r>
      <w:r w:rsidRPr="00895982">
        <w:rPr>
          <w:rFonts w:ascii="Times New Roman" w:hAnsi="Times New Roman"/>
          <w:color w:val="auto"/>
          <w:sz w:val="20"/>
          <w:lang w:val="en-GB"/>
        </w:rPr>
        <w:fldChar w:fldCharType="end"/>
      </w:r>
      <w:bookmarkEnd w:id="3"/>
      <w:r w:rsidRPr="00895982">
        <w:rPr>
          <w:rFonts w:ascii="Times New Roman" w:hAnsi="Times New Roman"/>
          <w:color w:val="auto"/>
          <w:sz w:val="20"/>
          <w:lang w:val="en-GB"/>
        </w:rPr>
        <w:t>: The long-term relationship between relative wages (in PPS) and relative productivity (in PPS) based on number of employees (1) and number of hours worked (2)</w:t>
      </w:r>
    </w:p>
    <w:tbl>
      <w:tblPr>
        <w:tblW w:w="0" w:type="auto"/>
        <w:jc w:val="center"/>
        <w:tblLayout w:type="fixed"/>
        <w:tblCellMar>
          <w:left w:w="75" w:type="dxa"/>
          <w:right w:w="75" w:type="dxa"/>
        </w:tblCellMar>
        <w:tblLook w:val="0000" w:firstRow="0" w:lastRow="0" w:firstColumn="0" w:lastColumn="0" w:noHBand="0" w:noVBand="0"/>
      </w:tblPr>
      <w:tblGrid>
        <w:gridCol w:w="1418"/>
        <w:gridCol w:w="1701"/>
        <w:gridCol w:w="1417"/>
        <w:gridCol w:w="1417"/>
        <w:gridCol w:w="1417"/>
      </w:tblGrid>
      <w:tr w:rsidR="00A37283" w:rsidRPr="009F4C58" w:rsidTr="00C725EE">
        <w:trPr>
          <w:jc w:val="center"/>
        </w:trPr>
        <w:tc>
          <w:tcPr>
            <w:tcW w:w="1418" w:type="dxa"/>
            <w:tcBorders>
              <w:top w:val="single" w:sz="6" w:space="0" w:color="auto"/>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701" w:type="dxa"/>
            <w:tcBorders>
              <w:top w:val="single" w:sz="6" w:space="0" w:color="auto"/>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(1)</w:t>
            </w:r>
          </w:p>
        </w:tc>
        <w:tc>
          <w:tcPr>
            <w:tcW w:w="1417" w:type="dxa"/>
            <w:tcBorders>
              <w:top w:val="single" w:sz="6" w:space="0" w:color="auto"/>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(2)</w:t>
            </w:r>
          </w:p>
        </w:tc>
        <w:tc>
          <w:tcPr>
            <w:tcW w:w="1417" w:type="dxa"/>
            <w:tcBorders>
              <w:top w:val="single" w:sz="6" w:space="0" w:color="auto"/>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 xml:space="preserve">(3)  </w:t>
            </w:r>
          </w:p>
        </w:tc>
        <w:tc>
          <w:tcPr>
            <w:tcW w:w="1417" w:type="dxa"/>
            <w:tcBorders>
              <w:top w:val="single" w:sz="6" w:space="0" w:color="auto"/>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(4)</w:t>
            </w: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3118" w:type="dxa"/>
            <w:gridSpan w:val="2"/>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No country fixed effect</w:t>
            </w:r>
          </w:p>
        </w:tc>
        <w:tc>
          <w:tcPr>
            <w:tcW w:w="2834" w:type="dxa"/>
            <w:gridSpan w:val="2"/>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Country fixed effect</w:t>
            </w:r>
          </w:p>
        </w:tc>
      </w:tr>
      <w:tr w:rsidR="00A37283" w:rsidRPr="009F4C58" w:rsidTr="00C725EE">
        <w:trPr>
          <w:jc w:val="center"/>
        </w:trPr>
        <w:tc>
          <w:tcPr>
            <w:tcW w:w="1418" w:type="dxa"/>
            <w:tcBorders>
              <w:top w:val="nil"/>
              <w:left w:val="nil"/>
              <w:bottom w:val="single" w:sz="6" w:space="0" w:color="auto"/>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 xml:space="preserve">Dep. </w:t>
            </w:r>
            <w:proofErr w:type="spellStart"/>
            <w:r w:rsidRPr="00895982">
              <w:rPr>
                <w:rFonts w:ascii="Times New Roman" w:hAnsi="Times New Roman"/>
                <w:sz w:val="20"/>
                <w:lang w:val="en-GB"/>
              </w:rPr>
              <w:t>var</w:t>
            </w:r>
            <w:proofErr w:type="spellEnd"/>
          </w:p>
        </w:tc>
        <w:tc>
          <w:tcPr>
            <w:tcW w:w="1701" w:type="dxa"/>
            <w:tcBorders>
              <w:top w:val="nil"/>
              <w:left w:val="nil"/>
              <w:bottom w:val="single" w:sz="6" w:space="0" w:color="auto"/>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log_</w:t>
            </w:r>
            <m:oMath>
              <m:sSubSup>
                <m:sSubSupPr>
                  <m:ctrlPr>
                    <w:rPr>
                      <w:rFonts w:ascii="Cambria Math" w:hAnsi="Cambria Math"/>
                      <w:sz w:val="24"/>
                      <w:lang w:val="en-GB"/>
                    </w:rPr>
                  </m:ctrlPr>
                </m:sSubSupPr>
                <m:e>
                  <m:r>
                    <w:rPr>
                      <w:rFonts w:ascii="Cambria Math" w:hAnsi="Cambria Math"/>
                      <w:sz w:val="20"/>
                      <w:lang w:val="en-GB"/>
                    </w:rPr>
                    <m:t>rpw</m:t>
                  </m:r>
                  <m:r>
                    <m:rPr>
                      <m:sty m:val="p"/>
                    </m:rPr>
                    <w:rPr>
                      <w:rFonts w:ascii="Cambria Math" w:hAnsi="Times New Roman"/>
                      <w:sz w:val="20"/>
                      <w:lang w:val="en-GB"/>
                    </w:rPr>
                    <m:t>15</m:t>
                  </m:r>
                </m:e>
                <m:sub>
                  <m:r>
                    <w:rPr>
                      <w:rFonts w:ascii="Cambria Math" w:hAnsi="Cambria Math"/>
                      <w:sz w:val="20"/>
                      <w:lang w:val="en-GB"/>
                    </w:rPr>
                    <m:t>PPP</m:t>
                  </m:r>
                </m:sub>
                <m:sup>
                  <m:r>
                    <w:rPr>
                      <w:rFonts w:ascii="Cambria Math" w:hAnsi="Cambria Math"/>
                      <w:sz w:val="20"/>
                      <w:lang w:val="en-GB"/>
                    </w:rPr>
                    <m:t>e</m:t>
                  </m:r>
                </m:sup>
              </m:sSubSup>
            </m:oMath>
          </w:p>
        </w:tc>
        <w:tc>
          <w:tcPr>
            <w:tcW w:w="1417" w:type="dxa"/>
            <w:tcBorders>
              <w:top w:val="nil"/>
              <w:left w:val="nil"/>
              <w:bottom w:val="single" w:sz="6" w:space="0" w:color="auto"/>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log_</w:t>
            </w:r>
            <m:oMath>
              <m:sSubSup>
                <m:sSubSupPr>
                  <m:ctrlPr>
                    <w:rPr>
                      <w:rFonts w:ascii="Cambria Math" w:hAnsi="Cambria Math"/>
                      <w:sz w:val="24"/>
                      <w:lang w:val="en-GB"/>
                    </w:rPr>
                  </m:ctrlPr>
                </m:sSubSupPr>
                <m:e>
                  <m:r>
                    <w:rPr>
                      <w:rFonts w:ascii="Cambria Math" w:hAnsi="Cambria Math"/>
                      <w:sz w:val="20"/>
                      <w:lang w:val="en-GB"/>
                    </w:rPr>
                    <m:t>rpw</m:t>
                  </m:r>
                  <m:r>
                    <m:rPr>
                      <m:sty m:val="p"/>
                    </m:rPr>
                    <w:rPr>
                      <w:rFonts w:ascii="Cambria Math" w:hAnsi="Times New Roman"/>
                      <w:sz w:val="20"/>
                      <w:lang w:val="en-GB"/>
                    </w:rPr>
                    <m:t>15</m:t>
                  </m:r>
                </m:e>
                <m:sub>
                  <m:r>
                    <w:rPr>
                      <w:rFonts w:ascii="Cambria Math" w:hAnsi="Cambria Math"/>
                      <w:sz w:val="20"/>
                      <w:lang w:val="en-GB"/>
                    </w:rPr>
                    <m:t>PPP</m:t>
                  </m:r>
                </m:sub>
                <m:sup>
                  <m:r>
                    <w:rPr>
                      <w:rFonts w:ascii="Times New Roman" w:hAnsi="Cambria Math"/>
                      <w:sz w:val="20"/>
                      <w:lang w:val="en-GB"/>
                    </w:rPr>
                    <m:t>h</m:t>
                  </m:r>
                </m:sup>
              </m:sSubSup>
            </m:oMath>
          </w:p>
        </w:tc>
        <w:tc>
          <w:tcPr>
            <w:tcW w:w="1417" w:type="dxa"/>
            <w:tcBorders>
              <w:top w:val="nil"/>
              <w:left w:val="single" w:sz="4" w:space="0" w:color="auto"/>
              <w:bottom w:val="single" w:sz="6" w:space="0" w:color="auto"/>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log_</w:t>
            </w:r>
            <m:oMath>
              <m:sSubSup>
                <m:sSubSupPr>
                  <m:ctrlPr>
                    <w:rPr>
                      <w:rFonts w:ascii="Cambria Math" w:hAnsi="Cambria Math"/>
                      <w:sz w:val="24"/>
                      <w:lang w:val="en-GB"/>
                    </w:rPr>
                  </m:ctrlPr>
                </m:sSubSupPr>
                <m:e>
                  <m:r>
                    <w:rPr>
                      <w:rFonts w:ascii="Cambria Math" w:hAnsi="Cambria Math"/>
                      <w:sz w:val="20"/>
                      <w:lang w:val="en-GB"/>
                    </w:rPr>
                    <m:t>rpw</m:t>
                  </m:r>
                  <m:r>
                    <m:rPr>
                      <m:sty m:val="p"/>
                    </m:rPr>
                    <w:rPr>
                      <w:rFonts w:ascii="Cambria Math" w:hAnsi="Times New Roman"/>
                      <w:sz w:val="20"/>
                      <w:lang w:val="en-GB"/>
                    </w:rPr>
                    <m:t>15</m:t>
                  </m:r>
                </m:e>
                <m:sub>
                  <m:r>
                    <w:rPr>
                      <w:rFonts w:ascii="Cambria Math" w:hAnsi="Cambria Math"/>
                      <w:sz w:val="20"/>
                      <w:lang w:val="en-GB"/>
                    </w:rPr>
                    <m:t>PPP</m:t>
                  </m:r>
                </m:sub>
                <m:sup>
                  <m:r>
                    <w:rPr>
                      <w:rFonts w:ascii="Cambria Math" w:hAnsi="Cambria Math"/>
                      <w:sz w:val="20"/>
                      <w:lang w:val="en-GB"/>
                    </w:rPr>
                    <m:t>e</m:t>
                  </m:r>
                </m:sup>
              </m:sSubSup>
            </m:oMath>
          </w:p>
        </w:tc>
        <w:tc>
          <w:tcPr>
            <w:tcW w:w="1417" w:type="dxa"/>
            <w:tcBorders>
              <w:top w:val="nil"/>
              <w:left w:val="nil"/>
              <w:bottom w:val="single" w:sz="6" w:space="0" w:color="auto"/>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log_</w:t>
            </w:r>
            <m:oMath>
              <m:sSubSup>
                <m:sSubSupPr>
                  <m:ctrlPr>
                    <w:rPr>
                      <w:rFonts w:ascii="Cambria Math" w:hAnsi="Cambria Math"/>
                      <w:sz w:val="24"/>
                      <w:lang w:val="en-GB"/>
                    </w:rPr>
                  </m:ctrlPr>
                </m:sSubSupPr>
                <m:e>
                  <m:r>
                    <w:rPr>
                      <w:rFonts w:ascii="Cambria Math" w:hAnsi="Cambria Math"/>
                      <w:sz w:val="20"/>
                      <w:lang w:val="en-GB"/>
                    </w:rPr>
                    <m:t>rpw</m:t>
                  </m:r>
                  <m:r>
                    <m:rPr>
                      <m:sty m:val="p"/>
                    </m:rPr>
                    <w:rPr>
                      <w:rFonts w:ascii="Cambria Math" w:hAnsi="Times New Roman"/>
                      <w:sz w:val="20"/>
                      <w:lang w:val="en-GB"/>
                    </w:rPr>
                    <m:t>15</m:t>
                  </m:r>
                </m:e>
                <m:sub>
                  <m:r>
                    <w:rPr>
                      <w:rFonts w:ascii="Cambria Math" w:hAnsi="Cambria Math"/>
                      <w:sz w:val="20"/>
                      <w:lang w:val="en-GB"/>
                    </w:rPr>
                    <m:t>PPP</m:t>
                  </m:r>
                </m:sub>
                <m:sup>
                  <m:r>
                    <w:rPr>
                      <w:rFonts w:ascii="Times New Roman" w:hAnsi="Cambria Math"/>
                      <w:sz w:val="20"/>
                      <w:lang w:val="en-GB"/>
                    </w:rPr>
                    <m:t>h</m:t>
                  </m:r>
                </m:sup>
              </m:sSubSup>
            </m:oMath>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log_vlw15_gdp</w:t>
            </w: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1.032***</w:t>
            </w: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0.864***</w:t>
            </w:r>
          </w:p>
        </w:tc>
        <w:tc>
          <w:tcPr>
            <w:tcW w:w="1417"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(0.016)</w:t>
            </w: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(0.081)</w:t>
            </w:r>
          </w:p>
        </w:tc>
        <w:tc>
          <w:tcPr>
            <w:tcW w:w="1417"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log_vlh15_gdp</w:t>
            </w: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1.094***</w:t>
            </w:r>
          </w:p>
        </w:tc>
        <w:tc>
          <w:tcPr>
            <w:tcW w:w="1417" w:type="dxa"/>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0.859***</w:t>
            </w: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(0.013)</w:t>
            </w:r>
          </w:p>
        </w:tc>
        <w:tc>
          <w:tcPr>
            <w:tcW w:w="1417" w:type="dxa"/>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(0.091)</w:t>
            </w: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Constant</w:t>
            </w: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-0.189***</w:t>
            </w: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-0.476***</w:t>
            </w:r>
          </w:p>
        </w:tc>
        <w:tc>
          <w:tcPr>
            <w:tcW w:w="1417" w:type="dxa"/>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0.512</w:t>
            </w:r>
          </w:p>
        </w:tc>
        <w:tc>
          <w:tcPr>
            <w:tcW w:w="1417"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0.489</w:t>
            </w: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(0.073)</w:t>
            </w: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(0.060)</w:t>
            </w:r>
          </w:p>
        </w:tc>
        <w:tc>
          <w:tcPr>
            <w:tcW w:w="1417" w:type="dxa"/>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(0.341)</w:t>
            </w:r>
          </w:p>
        </w:tc>
        <w:tc>
          <w:tcPr>
            <w:tcW w:w="1417"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(0.378)</w:t>
            </w: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c>
          <w:tcPr>
            <w:tcW w:w="1417"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Observations</w:t>
            </w: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586</w:t>
            </w: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564</w:t>
            </w:r>
          </w:p>
        </w:tc>
        <w:tc>
          <w:tcPr>
            <w:tcW w:w="1417" w:type="dxa"/>
            <w:tcBorders>
              <w:top w:val="nil"/>
              <w:left w:val="single" w:sz="4" w:space="0" w:color="auto"/>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586</w:t>
            </w:r>
          </w:p>
        </w:tc>
        <w:tc>
          <w:tcPr>
            <w:tcW w:w="1417"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564</w:t>
            </w:r>
          </w:p>
        </w:tc>
      </w:tr>
      <w:tr w:rsidR="00A37283" w:rsidRPr="009F4C58" w:rsidTr="00C725EE">
        <w:trPr>
          <w:jc w:val="center"/>
        </w:trPr>
        <w:tc>
          <w:tcPr>
            <w:tcW w:w="1418"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R-squared</w:t>
            </w:r>
          </w:p>
        </w:tc>
        <w:tc>
          <w:tcPr>
            <w:tcW w:w="1701" w:type="dxa"/>
            <w:tcBorders>
              <w:top w:val="nil"/>
              <w:left w:val="nil"/>
              <w:bottom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0.950</w:t>
            </w:r>
          </w:p>
        </w:tc>
        <w:tc>
          <w:tcPr>
            <w:tcW w:w="1417" w:type="dxa"/>
            <w:tcBorders>
              <w:top w:val="nil"/>
              <w:left w:val="nil"/>
              <w:bottom w:val="nil"/>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0.965</w:t>
            </w:r>
          </w:p>
        </w:tc>
        <w:tc>
          <w:tcPr>
            <w:tcW w:w="1417" w:type="dxa"/>
            <w:tcBorders>
              <w:top w:val="nil"/>
              <w:left w:val="single" w:sz="4" w:space="0" w:color="auto"/>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0.894</w:t>
            </w:r>
          </w:p>
        </w:tc>
        <w:tc>
          <w:tcPr>
            <w:tcW w:w="1417" w:type="dxa"/>
            <w:tcBorders>
              <w:top w:val="nil"/>
              <w:left w:val="nil"/>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0.874</w:t>
            </w:r>
          </w:p>
        </w:tc>
      </w:tr>
      <w:tr w:rsidR="00A37283" w:rsidRPr="009F4C58" w:rsidTr="00C725EE">
        <w:tblPrEx>
          <w:tblBorders>
            <w:bottom w:val="single" w:sz="6" w:space="0" w:color="auto"/>
          </w:tblBorders>
        </w:tblPrEx>
        <w:trPr>
          <w:jc w:val="center"/>
        </w:trPr>
        <w:tc>
          <w:tcPr>
            <w:tcW w:w="1418" w:type="dxa"/>
            <w:tcBorders>
              <w:top w:val="nil"/>
              <w:left w:val="nil"/>
              <w:bottom w:val="single" w:sz="6" w:space="0" w:color="auto"/>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Year FE</w:t>
            </w:r>
          </w:p>
        </w:tc>
        <w:tc>
          <w:tcPr>
            <w:tcW w:w="1701" w:type="dxa"/>
            <w:tcBorders>
              <w:top w:val="nil"/>
              <w:left w:val="nil"/>
              <w:bottom w:val="single" w:sz="4" w:space="0" w:color="auto"/>
              <w:right w:val="nil"/>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YES</w:t>
            </w:r>
          </w:p>
        </w:tc>
        <w:tc>
          <w:tcPr>
            <w:tcW w:w="1417" w:type="dxa"/>
            <w:tcBorders>
              <w:top w:val="nil"/>
              <w:left w:val="nil"/>
              <w:bottom w:val="single" w:sz="4" w:space="0" w:color="auto"/>
              <w:right w:val="single" w:sz="4" w:space="0" w:color="auto"/>
            </w:tcBorders>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YES</w:t>
            </w:r>
          </w:p>
        </w:tc>
        <w:tc>
          <w:tcPr>
            <w:tcW w:w="1417" w:type="dxa"/>
            <w:tcBorders>
              <w:top w:val="nil"/>
              <w:left w:val="single" w:sz="4" w:space="0" w:color="auto"/>
              <w:bottom w:val="single" w:sz="4" w:space="0" w:color="auto"/>
              <w:right w:val="nil"/>
            </w:tcBorders>
            <w:shd w:val="clear" w:color="auto" w:fill="auto"/>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YES</w:t>
            </w:r>
          </w:p>
        </w:tc>
        <w:tc>
          <w:tcPr>
            <w:tcW w:w="1417" w:type="dxa"/>
            <w:tcBorders>
              <w:top w:val="nil"/>
              <w:left w:val="nil"/>
              <w:bottom w:val="single" w:sz="4" w:space="0" w:color="auto"/>
              <w:right w:val="nil"/>
            </w:tcBorders>
            <w:shd w:val="clear" w:color="auto" w:fill="auto"/>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YES</w:t>
            </w:r>
          </w:p>
        </w:tc>
      </w:tr>
    </w:tbl>
    <w:p w:rsidR="00A37283" w:rsidRPr="00895982" w:rsidRDefault="00A37283" w:rsidP="00A37283">
      <w:pPr>
        <w:widowControl w:val="0"/>
        <w:autoSpaceDE w:val="0"/>
        <w:autoSpaceDN w:val="0"/>
        <w:adjustRightInd w:val="0"/>
        <w:spacing w:after="0" w:line="240" w:lineRule="auto"/>
        <w:jc w:val="both"/>
        <w:rPr>
          <w:rFonts w:ascii="Times New Roman" w:hAnsi="Times New Roman"/>
          <w:sz w:val="20"/>
          <w:lang w:val="en-GB"/>
        </w:rPr>
      </w:pPr>
      <w:r w:rsidRPr="001238C7">
        <w:rPr>
          <w:rFonts w:ascii="Times New Roman" w:hAnsi="Times New Roman" w:cs="Times New Roman"/>
          <w:i/>
          <w:iCs/>
          <w:sz w:val="20"/>
          <w:szCs w:val="20"/>
          <w:lang w:val="en-GB"/>
        </w:rPr>
        <w:t>Notes</w:t>
      </w:r>
      <w:r w:rsidRPr="001238C7">
        <w:rPr>
          <w:rFonts w:ascii="Times New Roman" w:hAnsi="Times New Roman" w:cs="Times New Roman"/>
          <w:sz w:val="20"/>
          <w:szCs w:val="20"/>
          <w:lang w:val="en-GB"/>
        </w:rPr>
        <w:t>:</w:t>
      </w:r>
      <w:r w:rsidRPr="00895982">
        <w:rPr>
          <w:rFonts w:ascii="Times New Roman" w:hAnsi="Times New Roman"/>
          <w:sz w:val="20"/>
          <w:lang w:val="en-GB"/>
        </w:rPr>
        <w:t xml:space="preserve"> Clustered standard errors in parentheses</w:t>
      </w:r>
      <w:r w:rsidRPr="001238C7">
        <w:rPr>
          <w:rFonts w:ascii="Times New Roman" w:hAnsi="Times New Roman" w:cs="Times New Roman"/>
          <w:sz w:val="20"/>
          <w:szCs w:val="20"/>
          <w:lang w:val="en-GB"/>
        </w:rPr>
        <w:t xml:space="preserve"> </w:t>
      </w:r>
      <w:r w:rsidRPr="00895982">
        <w:rPr>
          <w:rFonts w:ascii="Times New Roman" w:hAnsi="Times New Roman"/>
          <w:sz w:val="20"/>
          <w:lang w:val="en-GB"/>
        </w:rPr>
        <w:t>*** p&lt;0.01, ** p&lt;0.05, * p&lt;0.1</w:t>
      </w:r>
      <w:r>
        <w:rPr>
          <w:rFonts w:ascii="Times New Roman" w:hAnsi="Times New Roman" w:cs="Times New Roman"/>
          <w:sz w:val="20"/>
          <w:szCs w:val="20"/>
          <w:lang w:val="en-GB"/>
        </w:rPr>
        <w:t>.</w:t>
      </w:r>
    </w:p>
    <w:p w:rsidR="00A37283" w:rsidRPr="009F4C58" w:rsidRDefault="00A37283" w:rsidP="00A37283">
      <w:pPr>
        <w:spacing w:after="0" w:line="360" w:lineRule="auto"/>
        <w:ind w:firstLine="709"/>
        <w:jc w:val="both"/>
        <w:rPr>
          <w:rFonts w:ascii="Times New Roman" w:hAnsi="Times New Roman" w:cs="Times New Roman"/>
          <w:sz w:val="24"/>
          <w:szCs w:val="24"/>
          <w:lang w:val="en-GB"/>
        </w:rPr>
      </w:pPr>
    </w:p>
    <w:p w:rsidR="00A37283" w:rsidRPr="009F4C58"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 xml:space="preserve">In the next step, we look at the relationship between wage misalignment and growth, by applying our growth equation presented in Section 4. The connection between the two is ambiguous a priori: neither the sign of the relationship, nor the direction of causality is straightforward. First, the labour share is expected to exhibit a countercyclical pattern: as wages and employment are less flexible than profits, demand shocks are reflected in changes in profits to a higher extent. That is, one can expect a negative contemporaneous correlation between wage misalignment and GDP growth in the short term. </w:t>
      </w:r>
    </w:p>
    <w:p w:rsidR="00A37283" w:rsidRPr="009F4C58"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Second, wage misalignments might have an ambiguous effect on GDP growth. On the one hand,</w:t>
      </w:r>
      <w:r w:rsidRPr="009F4C58" w:rsidDel="009E3967">
        <w:rPr>
          <w:rFonts w:ascii="Times New Roman" w:hAnsi="Times New Roman" w:cs="Times New Roman"/>
          <w:sz w:val="24"/>
          <w:szCs w:val="24"/>
          <w:lang w:val="en-GB"/>
        </w:rPr>
        <w:t xml:space="preserve"> </w:t>
      </w:r>
      <w:r w:rsidRPr="009F4C58">
        <w:rPr>
          <w:rFonts w:ascii="Times New Roman" w:hAnsi="Times New Roman" w:cs="Times New Roman"/>
          <w:sz w:val="24"/>
          <w:szCs w:val="24"/>
          <w:lang w:val="en-GB"/>
        </w:rPr>
        <w:t>the wage level is an important component of international cost competitiveness: if wages lag behind productivity, the resulting increase in capital revenues might translate into an improvement in price competitiveness, involving higher market shares and net exports. Alternatively, higher profits can boost private investments, but any combination of the two outcomes definitely support growth. Due to these channels, wage misalignments with an opposite sign (wages exceeding productivity) are expected to have a negative effect on growth. On the other hand, as proponents of the notion of “secular stagnation” (e.g. Summers 2015) claim, a higher capital share is accompanied by higher inequality, involving a higher share of income of those having a lower propensity to consume. Eventually, this lowers domestic demand, and hence, growth. Another negative potential effect of inequality may work through human capital: a decline in the labour share leads to a reduction in human capital accumulation in credit constrained</w:t>
      </w:r>
      <w:r w:rsidRPr="009F4C58" w:rsidDel="009F6672">
        <w:rPr>
          <w:rFonts w:ascii="Times New Roman" w:hAnsi="Times New Roman" w:cs="Times New Roman"/>
          <w:sz w:val="24"/>
          <w:szCs w:val="24"/>
          <w:lang w:val="en-GB"/>
        </w:rPr>
        <w:t xml:space="preserve"> </w:t>
      </w:r>
      <w:r w:rsidRPr="009F4C58">
        <w:rPr>
          <w:rFonts w:ascii="Times New Roman" w:hAnsi="Times New Roman" w:cs="Times New Roman"/>
          <w:sz w:val="24"/>
          <w:szCs w:val="24"/>
          <w:lang w:val="en-GB"/>
        </w:rPr>
        <w:t xml:space="preserve">households, lowering the growth potential of the whole economy (Atkinson 2015). </w:t>
      </w:r>
    </w:p>
    <w:p w:rsidR="00A37283" w:rsidRPr="009F4C58"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lastRenderedPageBreak/>
        <w:t xml:space="preserve">Keeping these considerations in mind, we estimate the association between wage misalignment and growth by applying the same specifications as in estimations of the link between real exchange rate misalignment and growth. The results are summarized in </w:t>
      </w:r>
      <w:r w:rsidRPr="007A6823">
        <w:fldChar w:fldCharType="begin"/>
      </w:r>
      <w:r w:rsidRPr="007A6823">
        <w:instrText xml:space="preserve"> REF _Ref6900522 \h  \* MERGEFORMAT </w:instrText>
      </w:r>
      <w:r w:rsidRPr="007A6823">
        <w:fldChar w:fldCharType="separate"/>
      </w:r>
      <w:r w:rsidRPr="009F4C58">
        <w:rPr>
          <w:rFonts w:ascii="Times New Roman" w:hAnsi="Times New Roman" w:cs="Times New Roman"/>
          <w:i/>
          <w:sz w:val="24"/>
          <w:szCs w:val="24"/>
          <w:lang w:val="en-GB"/>
        </w:rPr>
        <w:t xml:space="preserve">Table </w:t>
      </w:r>
      <w:r w:rsidRPr="009F4C58">
        <w:rPr>
          <w:rFonts w:ascii="Times New Roman" w:hAnsi="Times New Roman" w:cs="Times New Roman"/>
          <w:i/>
          <w:noProof/>
          <w:sz w:val="24"/>
          <w:szCs w:val="24"/>
          <w:lang w:val="en-GB"/>
        </w:rPr>
        <w:t>12</w:t>
      </w:r>
      <w:r w:rsidRPr="007A6823">
        <w:fldChar w:fldCharType="end"/>
      </w:r>
      <w:r w:rsidRPr="009F4C58">
        <w:rPr>
          <w:rFonts w:ascii="Times New Roman" w:hAnsi="Times New Roman" w:cs="Times New Roman"/>
          <w:i/>
          <w:sz w:val="24"/>
          <w:szCs w:val="24"/>
          <w:lang w:val="en-GB"/>
        </w:rPr>
        <w:t>,</w:t>
      </w:r>
      <w:r w:rsidRPr="009F4C58">
        <w:rPr>
          <w:rFonts w:ascii="Times New Roman" w:hAnsi="Times New Roman" w:cs="Times New Roman"/>
          <w:sz w:val="24"/>
          <w:szCs w:val="24"/>
          <w:lang w:val="en-GB"/>
        </w:rPr>
        <w:t xml:space="preserve"> suggesting that the association between estimated wage misalignments and economic growth is similar to the one observed in the case of RER misalignments. The coefficients are significantly negative with both measures of wage misalignment (based on per hour and per worker): “overvalued” wages are associated with lower growth and vice versa. </w:t>
      </w:r>
    </w:p>
    <w:p w:rsidR="00A37283" w:rsidRDefault="00A37283" w:rsidP="00A37283">
      <w:pPr>
        <w:spacing w:after="0" w:line="360" w:lineRule="auto"/>
        <w:ind w:firstLine="709"/>
        <w:jc w:val="both"/>
        <w:rPr>
          <w:rFonts w:ascii="Times New Roman" w:hAnsi="Times New Roman" w:cs="Times New Roman"/>
          <w:sz w:val="24"/>
          <w:szCs w:val="24"/>
          <w:lang w:val="en-GB"/>
        </w:rPr>
      </w:pPr>
      <w:r w:rsidRPr="009F4C58">
        <w:rPr>
          <w:rFonts w:ascii="Times New Roman" w:hAnsi="Times New Roman" w:cs="Times New Roman"/>
          <w:sz w:val="24"/>
          <w:szCs w:val="24"/>
          <w:lang w:val="en-GB"/>
        </w:rPr>
        <w:t>As wages are usually fixed in the beginning of the year, a country specific, contemporaneous unexpected decline in growth may increase wage misalignment, resulting in an upward-biased estimation. However, the coefficient of lagged wage misalignment, which does not suffer from this bias, is also significantly negative, even after controlling for lagged GDP growth; the system GMM also yields a significantly negative parameter. All in all, our results regarding the effects of wage misalignments on economic growth are broadly in line with the expected outcome implied by the impact of misalignments on competitiveness and investments.</w:t>
      </w:r>
      <w:r w:rsidRPr="009F4C58">
        <w:rPr>
          <w:rStyle w:val="Lbjegyzet-hivatkozs"/>
          <w:rFonts w:ascii="Times New Roman" w:hAnsi="Times New Roman" w:cs="Times New Roman"/>
          <w:sz w:val="24"/>
          <w:szCs w:val="24"/>
          <w:lang w:val="en-GB"/>
        </w:rPr>
        <w:footnoteReference w:id="2"/>
      </w:r>
      <w:r w:rsidRPr="009F4C58">
        <w:rPr>
          <w:rFonts w:ascii="Times New Roman" w:hAnsi="Times New Roman" w:cs="Times New Roman"/>
          <w:sz w:val="24"/>
          <w:szCs w:val="24"/>
          <w:lang w:val="en-GB"/>
        </w:rPr>
        <w:t xml:space="preserve"> </w:t>
      </w:r>
    </w:p>
    <w:p w:rsidR="00A37283" w:rsidRPr="00895982" w:rsidRDefault="00A37283" w:rsidP="00A37283">
      <w:pPr>
        <w:spacing w:after="0" w:line="360" w:lineRule="auto"/>
        <w:ind w:firstLine="709"/>
        <w:jc w:val="center"/>
        <w:rPr>
          <w:rFonts w:ascii="Times New Roman" w:hAnsi="Times New Roman"/>
          <w:sz w:val="20"/>
          <w:lang w:val="en-GB"/>
        </w:rPr>
      </w:pPr>
      <w:r>
        <w:rPr>
          <w:rFonts w:ascii="Times New Roman" w:hAnsi="Times New Roman" w:cs="Times New Roman"/>
          <w:sz w:val="24"/>
          <w:szCs w:val="24"/>
          <w:lang w:val="en-GB"/>
        </w:rPr>
        <w:br w:type="column"/>
      </w:r>
      <w:bookmarkStart w:id="4" w:name="_Ref6900522"/>
      <w:r w:rsidRPr="00895982">
        <w:rPr>
          <w:rFonts w:ascii="Times New Roman" w:hAnsi="Times New Roman"/>
          <w:sz w:val="20"/>
          <w:lang w:val="en-GB"/>
        </w:rPr>
        <w:lastRenderedPageBreak/>
        <w:t xml:space="preserve">Table </w:t>
      </w:r>
      <w:r w:rsidRPr="00895982">
        <w:rPr>
          <w:rFonts w:ascii="Times New Roman" w:hAnsi="Times New Roman"/>
          <w:sz w:val="20"/>
          <w:lang w:val="en-GB"/>
        </w:rPr>
        <w:fldChar w:fldCharType="begin"/>
      </w:r>
      <w:r w:rsidRPr="00895982">
        <w:rPr>
          <w:rFonts w:ascii="Times New Roman" w:hAnsi="Times New Roman"/>
          <w:sz w:val="20"/>
          <w:lang w:val="en-GB"/>
        </w:rPr>
        <w:instrText xml:space="preserve"> SEQ Table \* ARABIC </w:instrText>
      </w:r>
      <w:r w:rsidRPr="00895982">
        <w:rPr>
          <w:rFonts w:ascii="Times New Roman" w:hAnsi="Times New Roman"/>
          <w:sz w:val="20"/>
          <w:lang w:val="en-GB"/>
        </w:rPr>
        <w:fldChar w:fldCharType="separate"/>
      </w:r>
      <w:r w:rsidRPr="00895982">
        <w:rPr>
          <w:rFonts w:ascii="Times New Roman" w:hAnsi="Times New Roman"/>
          <w:sz w:val="20"/>
          <w:lang w:val="en-GB"/>
        </w:rPr>
        <w:t>12</w:t>
      </w:r>
      <w:r w:rsidRPr="00895982">
        <w:rPr>
          <w:rFonts w:ascii="Times New Roman" w:hAnsi="Times New Roman"/>
          <w:sz w:val="20"/>
          <w:lang w:val="en-GB"/>
        </w:rPr>
        <w:fldChar w:fldCharType="end"/>
      </w:r>
      <w:bookmarkEnd w:id="4"/>
      <w:r w:rsidRPr="00895982">
        <w:rPr>
          <w:rFonts w:ascii="Times New Roman" w:hAnsi="Times New Roman"/>
          <w:sz w:val="20"/>
          <w:lang w:val="en-GB"/>
        </w:rPr>
        <w:t>: Growth regressions with wage misalignments (based on number of employees)</w:t>
      </w:r>
    </w:p>
    <w:p w:rsidR="00A37283" w:rsidRPr="00895982" w:rsidRDefault="00A37283" w:rsidP="00A37283">
      <w:pPr>
        <w:pStyle w:val="Kpalrs"/>
        <w:jc w:val="center"/>
        <w:rPr>
          <w:rFonts w:ascii="Times New Roman" w:hAnsi="Times New Roman"/>
          <w:i w:val="0"/>
          <w:sz w:val="20"/>
          <w:lang w:val="en-GB"/>
        </w:rPr>
      </w:pPr>
      <w:r w:rsidRPr="00895982">
        <w:rPr>
          <w:rFonts w:ascii="Times New Roman" w:hAnsi="Times New Roman"/>
          <w:color w:val="auto"/>
          <w:sz w:val="20"/>
          <w:lang w:val="en-GB"/>
        </w:rPr>
        <w:t>Dependent variable: annual growth rate of GDP per capita volume (</w:t>
      </w:r>
      <w:proofErr w:type="spellStart"/>
      <w:r w:rsidRPr="00895982">
        <w:rPr>
          <w:rFonts w:ascii="Times New Roman" w:hAnsi="Times New Roman"/>
          <w:color w:val="auto"/>
          <w:sz w:val="20"/>
          <w:lang w:val="en-GB"/>
        </w:rPr>
        <w:t>qc_gdp</w:t>
      </w:r>
      <w:proofErr w:type="spellEnd"/>
      <w:r w:rsidRPr="00895982">
        <w:rPr>
          <w:rFonts w:ascii="Times New Roman" w:hAnsi="Times New Roman"/>
          <w:color w:val="auto"/>
          <w:sz w:val="20"/>
          <w:lang w:val="en-GB"/>
        </w:rPr>
        <w:t>)</w:t>
      </w:r>
    </w:p>
    <w:tbl>
      <w:tblPr>
        <w:tblW w:w="9757" w:type="dxa"/>
        <w:tblInd w:w="-5" w:type="dxa"/>
        <w:tblLook w:val="04A0" w:firstRow="1" w:lastRow="0" w:firstColumn="1" w:lastColumn="0" w:noHBand="0" w:noVBand="1"/>
      </w:tblPr>
      <w:tblGrid>
        <w:gridCol w:w="1672"/>
        <w:gridCol w:w="1040"/>
        <w:gridCol w:w="1060"/>
        <w:gridCol w:w="1100"/>
        <w:gridCol w:w="1038"/>
        <w:gridCol w:w="1040"/>
        <w:gridCol w:w="1040"/>
        <w:gridCol w:w="1120"/>
        <w:gridCol w:w="136"/>
        <w:gridCol w:w="902"/>
      </w:tblGrid>
      <w:tr w:rsidR="00A37283" w:rsidRPr="009F4C58" w:rsidTr="00C725EE">
        <w:trPr>
          <w:trHeight w:val="260"/>
        </w:trPr>
        <w:tc>
          <w:tcPr>
            <w:tcW w:w="1352" w:type="dxa"/>
            <w:tcBorders>
              <w:top w:val="single" w:sz="4" w:space="0" w:color="auto"/>
              <w:left w:val="single" w:sz="4" w:space="0" w:color="auto"/>
              <w:bottom w:val="nil"/>
              <w:right w:val="nil"/>
            </w:tcBorders>
            <w:shd w:val="clear" w:color="auto" w:fill="auto"/>
            <w:noWrap/>
            <w:vAlign w:val="bottom"/>
            <w:hideMark/>
          </w:tcPr>
          <w:p w:rsidR="00A37283" w:rsidRPr="00895982" w:rsidRDefault="00A37283" w:rsidP="00C725EE">
            <w:pPr>
              <w:keepNext/>
              <w:keepLines/>
              <w:spacing w:after="0" w:line="240" w:lineRule="auto"/>
              <w:rPr>
                <w:rFonts w:ascii="Times New Roman" w:hAnsi="Times New Roman"/>
                <w:sz w:val="20"/>
                <w:lang w:val="en-GB"/>
              </w:rPr>
            </w:pPr>
            <w:r w:rsidRPr="00895982">
              <w:rPr>
                <w:rFonts w:ascii="Times New Roman" w:hAnsi="Times New Roman"/>
                <w:sz w:val="20"/>
                <w:lang w:val="en-GB"/>
              </w:rPr>
              <w:t> </w:t>
            </w:r>
          </w:p>
        </w:tc>
        <w:tc>
          <w:tcPr>
            <w:tcW w:w="1040" w:type="dxa"/>
            <w:tcBorders>
              <w:top w:val="single" w:sz="4" w:space="0" w:color="auto"/>
              <w:left w:val="nil"/>
              <w:bottom w:val="nil"/>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(1)</w:t>
            </w:r>
          </w:p>
        </w:tc>
        <w:tc>
          <w:tcPr>
            <w:tcW w:w="1060" w:type="dxa"/>
            <w:tcBorders>
              <w:top w:val="single" w:sz="4" w:space="0" w:color="auto"/>
              <w:left w:val="nil"/>
              <w:bottom w:val="nil"/>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(2)</w:t>
            </w:r>
          </w:p>
        </w:tc>
        <w:tc>
          <w:tcPr>
            <w:tcW w:w="1100" w:type="dxa"/>
            <w:tcBorders>
              <w:top w:val="single" w:sz="4" w:space="0" w:color="auto"/>
              <w:left w:val="nil"/>
              <w:bottom w:val="nil"/>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(3)</w:t>
            </w:r>
          </w:p>
        </w:tc>
        <w:tc>
          <w:tcPr>
            <w:tcW w:w="1020" w:type="dxa"/>
            <w:tcBorders>
              <w:top w:val="single" w:sz="4" w:space="0" w:color="auto"/>
              <w:left w:val="nil"/>
              <w:bottom w:val="nil"/>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(4)</w:t>
            </w:r>
          </w:p>
        </w:tc>
        <w:tc>
          <w:tcPr>
            <w:tcW w:w="1040" w:type="dxa"/>
            <w:tcBorders>
              <w:top w:val="single" w:sz="4" w:space="0" w:color="auto"/>
              <w:left w:val="nil"/>
              <w:bottom w:val="nil"/>
              <w:right w:val="single" w:sz="4" w:space="0" w:color="auto"/>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(5)</w:t>
            </w:r>
          </w:p>
        </w:tc>
        <w:tc>
          <w:tcPr>
            <w:tcW w:w="1040" w:type="dxa"/>
            <w:tcBorders>
              <w:top w:val="single" w:sz="4" w:space="0" w:color="auto"/>
              <w:left w:val="single" w:sz="4" w:space="0" w:color="auto"/>
              <w:bottom w:val="nil"/>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(6)</w:t>
            </w:r>
          </w:p>
        </w:tc>
        <w:tc>
          <w:tcPr>
            <w:tcW w:w="1120" w:type="dxa"/>
            <w:tcBorders>
              <w:top w:val="single" w:sz="4" w:space="0" w:color="auto"/>
              <w:left w:val="nil"/>
              <w:bottom w:val="nil"/>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(7)</w:t>
            </w:r>
          </w:p>
        </w:tc>
        <w:tc>
          <w:tcPr>
            <w:tcW w:w="985" w:type="dxa"/>
            <w:gridSpan w:val="2"/>
            <w:tcBorders>
              <w:top w:val="single" w:sz="4" w:space="0" w:color="auto"/>
              <w:left w:val="nil"/>
              <w:bottom w:val="nil"/>
              <w:right w:val="single" w:sz="4" w:space="0" w:color="auto"/>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(8)</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vAlign w:val="bottom"/>
            <w:hideMark/>
          </w:tcPr>
          <w:p w:rsidR="00A37283" w:rsidRPr="00895982" w:rsidRDefault="00A37283" w:rsidP="00C725EE">
            <w:pPr>
              <w:keepNext/>
              <w:keepLines/>
              <w:spacing w:after="0" w:line="240" w:lineRule="auto"/>
              <w:rPr>
                <w:rFonts w:ascii="Times New Roman" w:hAnsi="Times New Roman"/>
                <w:sz w:val="20"/>
                <w:lang w:val="en-GB"/>
              </w:rPr>
            </w:pPr>
            <w:r w:rsidRPr="00895982">
              <w:rPr>
                <w:rFonts w:ascii="Times New Roman" w:hAnsi="Times New Roman"/>
                <w:sz w:val="20"/>
                <w:lang w:val="en-GB"/>
              </w:rPr>
              <w:t> </w:t>
            </w:r>
          </w:p>
        </w:tc>
        <w:tc>
          <w:tcPr>
            <w:tcW w:w="3200" w:type="dxa"/>
            <w:gridSpan w:val="3"/>
            <w:tcBorders>
              <w:top w:val="nil"/>
              <w:left w:val="nil"/>
              <w:bottom w:val="nil"/>
              <w:right w:val="nil"/>
            </w:tcBorders>
            <w:shd w:val="clear" w:color="auto" w:fill="auto"/>
            <w:noWrap/>
            <w:vAlign w:val="bottom"/>
            <w:hideMark/>
          </w:tcPr>
          <w:p w:rsidR="00A37283" w:rsidRPr="00895982" w:rsidRDefault="00A37283" w:rsidP="00C725EE">
            <w:pPr>
              <w:keepNext/>
              <w:keepLines/>
              <w:spacing w:after="0" w:line="240" w:lineRule="auto"/>
              <w:rPr>
                <w:rFonts w:ascii="Times New Roman" w:hAnsi="Times New Roman"/>
                <w:sz w:val="20"/>
                <w:lang w:val="en-GB"/>
              </w:rPr>
            </w:pPr>
            <w:proofErr w:type="spellStart"/>
            <w:r w:rsidRPr="00895982">
              <w:rPr>
                <w:rFonts w:ascii="Times New Roman" w:hAnsi="Times New Roman"/>
                <w:sz w:val="20"/>
                <w:lang w:val="en-GB"/>
              </w:rPr>
              <w:t>Misal</w:t>
            </w:r>
            <w:proofErr w:type="spellEnd"/>
            <w:r w:rsidRPr="00895982">
              <w:rPr>
                <w:rFonts w:ascii="Times New Roman" w:hAnsi="Times New Roman"/>
                <w:sz w:val="20"/>
                <w:lang w:val="en-GB"/>
              </w:rPr>
              <w:t xml:space="preserve"> estimated without country fixed effect</w:t>
            </w:r>
          </w:p>
        </w:tc>
        <w:tc>
          <w:tcPr>
            <w:tcW w:w="1020" w:type="dxa"/>
            <w:tcBorders>
              <w:top w:val="nil"/>
              <w:left w:val="nil"/>
              <w:bottom w:val="nil"/>
              <w:right w:val="nil"/>
            </w:tcBorders>
            <w:shd w:val="clear" w:color="auto" w:fill="auto"/>
            <w:noWrap/>
            <w:vAlign w:val="bottom"/>
            <w:hideMark/>
          </w:tcPr>
          <w:p w:rsidR="00A37283" w:rsidRPr="00895982" w:rsidRDefault="00A37283" w:rsidP="00C725EE">
            <w:pPr>
              <w:keepNext/>
              <w:keepLines/>
              <w:spacing w:after="0" w:line="240" w:lineRule="auto"/>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hideMark/>
          </w:tcPr>
          <w:p w:rsidR="00A37283" w:rsidRPr="00895982" w:rsidRDefault="00A37283" w:rsidP="00C725EE">
            <w:pPr>
              <w:keepNext/>
              <w:keepLines/>
              <w:spacing w:after="0" w:line="240" w:lineRule="auto"/>
              <w:rPr>
                <w:rFonts w:ascii="Times New Roman" w:hAnsi="Times New Roman"/>
                <w:sz w:val="20"/>
                <w:lang w:val="en-GB"/>
              </w:rPr>
            </w:pPr>
          </w:p>
        </w:tc>
        <w:tc>
          <w:tcPr>
            <w:tcW w:w="3145" w:type="dxa"/>
            <w:gridSpan w:val="4"/>
            <w:tcBorders>
              <w:top w:val="nil"/>
              <w:left w:val="single" w:sz="4" w:space="0" w:color="auto"/>
              <w:bottom w:val="nil"/>
              <w:right w:val="single" w:sz="4" w:space="0" w:color="000000"/>
            </w:tcBorders>
            <w:shd w:val="clear" w:color="auto" w:fill="auto"/>
            <w:noWrap/>
            <w:vAlign w:val="bottom"/>
            <w:hideMark/>
          </w:tcPr>
          <w:p w:rsidR="00A37283" w:rsidRPr="00895982" w:rsidRDefault="00A37283" w:rsidP="00C725EE">
            <w:pPr>
              <w:keepNext/>
              <w:keepLines/>
              <w:spacing w:after="0" w:line="240" w:lineRule="auto"/>
              <w:rPr>
                <w:rFonts w:ascii="Times New Roman" w:hAnsi="Times New Roman"/>
                <w:sz w:val="20"/>
                <w:lang w:val="en-GB"/>
              </w:rPr>
            </w:pPr>
            <w:proofErr w:type="spellStart"/>
            <w:r w:rsidRPr="00895982">
              <w:rPr>
                <w:rFonts w:ascii="Times New Roman" w:hAnsi="Times New Roman"/>
                <w:sz w:val="20"/>
                <w:lang w:val="en-GB"/>
              </w:rPr>
              <w:t>Misal</w:t>
            </w:r>
            <w:proofErr w:type="spellEnd"/>
            <w:r w:rsidRPr="00895982">
              <w:rPr>
                <w:rFonts w:ascii="Times New Roman" w:hAnsi="Times New Roman"/>
                <w:sz w:val="20"/>
                <w:lang w:val="en-GB"/>
              </w:rPr>
              <w:t xml:space="preserve"> estimated with country  fixed effect</w:t>
            </w:r>
          </w:p>
        </w:tc>
      </w:tr>
      <w:tr w:rsidR="00A37283" w:rsidRPr="009F4C58" w:rsidTr="00C725EE">
        <w:trPr>
          <w:trHeight w:val="964"/>
        </w:trPr>
        <w:tc>
          <w:tcPr>
            <w:tcW w:w="1352" w:type="dxa"/>
            <w:tcBorders>
              <w:top w:val="nil"/>
              <w:left w:val="single" w:sz="4" w:space="0" w:color="auto"/>
              <w:bottom w:val="single" w:sz="4" w:space="0" w:color="auto"/>
              <w:right w:val="nil"/>
            </w:tcBorders>
            <w:shd w:val="clear" w:color="auto" w:fill="auto"/>
            <w:noWrap/>
            <w:vAlign w:val="bottom"/>
            <w:hideMark/>
          </w:tcPr>
          <w:p w:rsidR="00A37283" w:rsidRPr="00895982" w:rsidRDefault="00A37283" w:rsidP="00C725EE">
            <w:pPr>
              <w:keepNext/>
              <w:keepLines/>
              <w:spacing w:after="0" w:line="240" w:lineRule="auto"/>
              <w:rPr>
                <w:rFonts w:ascii="Times New Roman" w:hAnsi="Times New Roman"/>
                <w:sz w:val="20"/>
                <w:lang w:val="en-GB"/>
              </w:rPr>
            </w:pPr>
            <w:r w:rsidRPr="00895982">
              <w:rPr>
                <w:rFonts w:ascii="Times New Roman" w:hAnsi="Times New Roman"/>
                <w:sz w:val="20"/>
                <w:lang w:val="en-GB"/>
              </w:rPr>
              <w:t> </w:t>
            </w:r>
          </w:p>
        </w:tc>
        <w:tc>
          <w:tcPr>
            <w:tcW w:w="1040" w:type="dxa"/>
            <w:tcBorders>
              <w:top w:val="nil"/>
              <w:left w:val="nil"/>
              <w:bottom w:val="single" w:sz="4" w:space="0" w:color="auto"/>
              <w:right w:val="nil"/>
            </w:tcBorders>
            <w:shd w:val="clear" w:color="auto" w:fill="auto"/>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Lagged dependent var.</w:t>
            </w:r>
          </w:p>
        </w:tc>
        <w:tc>
          <w:tcPr>
            <w:tcW w:w="1060" w:type="dxa"/>
            <w:tcBorders>
              <w:top w:val="nil"/>
              <w:left w:val="nil"/>
              <w:bottom w:val="single" w:sz="4" w:space="0" w:color="auto"/>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Fixed effect</w:t>
            </w:r>
          </w:p>
        </w:tc>
        <w:tc>
          <w:tcPr>
            <w:tcW w:w="1100" w:type="dxa"/>
            <w:tcBorders>
              <w:top w:val="nil"/>
              <w:left w:val="nil"/>
              <w:bottom w:val="single" w:sz="4" w:space="0" w:color="auto"/>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System GMM</w:t>
            </w:r>
          </w:p>
        </w:tc>
        <w:tc>
          <w:tcPr>
            <w:tcW w:w="1020" w:type="dxa"/>
            <w:tcBorders>
              <w:top w:val="nil"/>
              <w:left w:val="nil"/>
              <w:bottom w:val="single" w:sz="4" w:space="0" w:color="auto"/>
              <w:right w:val="nil"/>
            </w:tcBorders>
            <w:shd w:val="clear" w:color="auto" w:fill="auto"/>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 xml:space="preserve">Lagged </w:t>
            </w:r>
            <w:proofErr w:type="spellStart"/>
            <w:r w:rsidRPr="00895982">
              <w:rPr>
                <w:rFonts w:ascii="Times New Roman" w:hAnsi="Times New Roman"/>
                <w:sz w:val="20"/>
                <w:lang w:val="en-GB"/>
              </w:rPr>
              <w:t>misal</w:t>
            </w:r>
            <w:proofErr w:type="spellEnd"/>
            <w:r w:rsidRPr="00895982">
              <w:rPr>
                <w:rFonts w:ascii="Times New Roman" w:hAnsi="Times New Roman"/>
                <w:sz w:val="20"/>
                <w:lang w:val="en-GB"/>
              </w:rPr>
              <w:t xml:space="preserve">, lagged dependent </w:t>
            </w:r>
            <w:proofErr w:type="spellStart"/>
            <w:r w:rsidRPr="00895982">
              <w:rPr>
                <w:rFonts w:ascii="Times New Roman" w:hAnsi="Times New Roman"/>
                <w:sz w:val="20"/>
                <w:lang w:val="en-GB"/>
              </w:rPr>
              <w:t>var</w:t>
            </w:r>
            <w:proofErr w:type="spellEnd"/>
          </w:p>
        </w:tc>
        <w:tc>
          <w:tcPr>
            <w:tcW w:w="1040" w:type="dxa"/>
            <w:tcBorders>
              <w:top w:val="nil"/>
              <w:left w:val="nil"/>
              <w:bottom w:val="single" w:sz="4" w:space="0" w:color="auto"/>
              <w:right w:val="single" w:sz="4" w:space="0" w:color="auto"/>
            </w:tcBorders>
            <w:shd w:val="clear" w:color="auto" w:fill="auto"/>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 xml:space="preserve">Lagged </w:t>
            </w:r>
            <w:proofErr w:type="spellStart"/>
            <w:r w:rsidRPr="00895982">
              <w:rPr>
                <w:rFonts w:ascii="Times New Roman" w:hAnsi="Times New Roman"/>
                <w:sz w:val="20"/>
                <w:lang w:val="en-GB"/>
              </w:rPr>
              <w:t>misal</w:t>
            </w:r>
            <w:proofErr w:type="spellEnd"/>
            <w:r w:rsidRPr="00895982">
              <w:rPr>
                <w:rFonts w:ascii="Times New Roman" w:hAnsi="Times New Roman"/>
                <w:sz w:val="20"/>
                <w:lang w:val="en-GB"/>
              </w:rPr>
              <w:t>, fixed effect</w:t>
            </w:r>
          </w:p>
        </w:tc>
        <w:tc>
          <w:tcPr>
            <w:tcW w:w="1040" w:type="dxa"/>
            <w:tcBorders>
              <w:top w:val="nil"/>
              <w:left w:val="single" w:sz="4" w:space="0" w:color="auto"/>
              <w:bottom w:val="single" w:sz="4" w:space="0" w:color="auto"/>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Fixed effect</w:t>
            </w:r>
          </w:p>
        </w:tc>
        <w:tc>
          <w:tcPr>
            <w:tcW w:w="1120" w:type="dxa"/>
            <w:tcBorders>
              <w:top w:val="nil"/>
              <w:left w:val="nil"/>
              <w:bottom w:val="single" w:sz="4" w:space="0" w:color="auto"/>
              <w:right w:val="nil"/>
            </w:tcBorders>
            <w:shd w:val="clear" w:color="auto" w:fill="auto"/>
            <w:noWrap/>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System GMM</w:t>
            </w:r>
          </w:p>
        </w:tc>
        <w:tc>
          <w:tcPr>
            <w:tcW w:w="985" w:type="dxa"/>
            <w:gridSpan w:val="2"/>
            <w:tcBorders>
              <w:top w:val="nil"/>
              <w:left w:val="nil"/>
              <w:bottom w:val="single" w:sz="4" w:space="0" w:color="auto"/>
              <w:right w:val="single" w:sz="4" w:space="0" w:color="auto"/>
            </w:tcBorders>
            <w:shd w:val="clear" w:color="auto" w:fill="auto"/>
            <w:vAlign w:val="bottom"/>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 xml:space="preserve">Lagged </w:t>
            </w:r>
            <w:proofErr w:type="spellStart"/>
            <w:r w:rsidRPr="00895982">
              <w:rPr>
                <w:rFonts w:ascii="Times New Roman" w:hAnsi="Times New Roman"/>
                <w:sz w:val="20"/>
                <w:lang w:val="en-GB"/>
              </w:rPr>
              <w:t>misal</w:t>
            </w:r>
            <w:proofErr w:type="spellEnd"/>
            <w:r w:rsidRPr="00895982">
              <w:rPr>
                <w:rFonts w:ascii="Times New Roman" w:hAnsi="Times New Roman"/>
                <w:sz w:val="20"/>
                <w:lang w:val="en-GB"/>
              </w:rPr>
              <w:t xml:space="preserve">, lagged dependent </w:t>
            </w:r>
            <w:proofErr w:type="spellStart"/>
            <w:r w:rsidRPr="00895982">
              <w:rPr>
                <w:rFonts w:ascii="Times New Roman" w:hAnsi="Times New Roman"/>
                <w:sz w:val="20"/>
                <w:lang w:val="en-GB"/>
              </w:rPr>
              <w:t>var</w:t>
            </w:r>
            <w:proofErr w:type="spellEnd"/>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rPr>
                <w:rFonts w:ascii="Times New Roman" w:hAnsi="Times New Roman"/>
                <w:sz w:val="20"/>
                <w:lang w:val="en-GB"/>
              </w:rPr>
            </w:pPr>
            <w:proofErr w:type="spellStart"/>
            <w:r w:rsidRPr="00895982">
              <w:rPr>
                <w:rFonts w:ascii="Times New Roman" w:hAnsi="Times New Roman"/>
                <w:sz w:val="20"/>
                <w:lang w:val="en-GB"/>
              </w:rPr>
              <w:t>L.dlog_qc_gdp</w:t>
            </w:r>
            <w:proofErr w:type="spellEnd"/>
          </w:p>
        </w:tc>
        <w:tc>
          <w:tcPr>
            <w:tcW w:w="104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0.413***</w:t>
            </w:r>
          </w:p>
        </w:tc>
        <w:tc>
          <w:tcPr>
            <w:tcW w:w="106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0.186***</w:t>
            </w:r>
          </w:p>
        </w:tc>
        <w:tc>
          <w:tcPr>
            <w:tcW w:w="10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0.421***</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0.200***</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(0.042)</w:t>
            </w:r>
          </w:p>
        </w:tc>
        <w:tc>
          <w:tcPr>
            <w:tcW w:w="106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(0.067)</w:t>
            </w:r>
          </w:p>
        </w:tc>
        <w:tc>
          <w:tcPr>
            <w:tcW w:w="10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(0.042)</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(0.066)</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rPr>
                <w:rFonts w:ascii="Times New Roman" w:hAnsi="Times New Roman"/>
                <w:sz w:val="20"/>
                <w:lang w:val="en-GB"/>
              </w:rPr>
            </w:pPr>
            <w:proofErr w:type="spellStart"/>
            <w:r w:rsidRPr="00895982">
              <w:rPr>
                <w:rFonts w:ascii="Times New Roman" w:hAnsi="Times New Roman"/>
                <w:sz w:val="20"/>
                <w:lang w:val="en-GB"/>
              </w:rPr>
              <w:t>misal</w:t>
            </w:r>
            <w:proofErr w:type="spellEnd"/>
          </w:p>
        </w:tc>
        <w:tc>
          <w:tcPr>
            <w:tcW w:w="104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-0.042***</w:t>
            </w:r>
          </w:p>
        </w:tc>
        <w:tc>
          <w:tcPr>
            <w:tcW w:w="106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-0.144***</w:t>
            </w:r>
          </w:p>
        </w:tc>
        <w:tc>
          <w:tcPr>
            <w:tcW w:w="110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-0.067*</w:t>
            </w:r>
          </w:p>
        </w:tc>
        <w:tc>
          <w:tcPr>
            <w:tcW w:w="10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-0.122***</w:t>
            </w:r>
          </w:p>
        </w:tc>
        <w:tc>
          <w:tcPr>
            <w:tcW w:w="11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-0.033</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(0.013)</w:t>
            </w:r>
          </w:p>
        </w:tc>
        <w:tc>
          <w:tcPr>
            <w:tcW w:w="106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(0.033)</w:t>
            </w:r>
          </w:p>
        </w:tc>
        <w:tc>
          <w:tcPr>
            <w:tcW w:w="110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(0.035)</w:t>
            </w:r>
          </w:p>
        </w:tc>
        <w:tc>
          <w:tcPr>
            <w:tcW w:w="10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(0.037)</w:t>
            </w:r>
          </w:p>
        </w:tc>
        <w:tc>
          <w:tcPr>
            <w:tcW w:w="11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(0.037)</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p>
        </w:tc>
      </w:tr>
      <w:tr w:rsidR="00A37283" w:rsidRPr="009F4C58" w:rsidTr="00C725EE">
        <w:trPr>
          <w:trHeight w:val="260"/>
        </w:trPr>
        <w:tc>
          <w:tcPr>
            <w:tcW w:w="1352" w:type="dxa"/>
            <w:tcBorders>
              <w:top w:val="nil"/>
              <w:left w:val="single" w:sz="4" w:space="0" w:color="auto"/>
              <w:bottom w:val="nil"/>
              <w:right w:val="nil"/>
            </w:tcBorders>
            <w:shd w:val="clear" w:color="auto" w:fill="auto"/>
            <w:noWrap/>
          </w:tcPr>
          <w:p w:rsidR="00A37283" w:rsidRPr="00895982" w:rsidRDefault="00A37283" w:rsidP="00C725EE">
            <w:pPr>
              <w:keepNext/>
              <w:keepLines/>
              <w:spacing w:after="0" w:line="240" w:lineRule="auto"/>
              <w:rPr>
                <w:rFonts w:ascii="Times New Roman" w:hAnsi="Times New Roman"/>
                <w:sz w:val="20"/>
                <w:lang w:val="en-GB"/>
              </w:rPr>
            </w:pPr>
            <w:proofErr w:type="spellStart"/>
            <w:r w:rsidRPr="00895982">
              <w:rPr>
                <w:rFonts w:ascii="Times New Roman" w:hAnsi="Times New Roman"/>
                <w:sz w:val="20"/>
                <w:lang w:val="en-GB"/>
              </w:rPr>
              <w:t>L.misal</w:t>
            </w:r>
            <w:proofErr w:type="spellEnd"/>
          </w:p>
        </w:tc>
        <w:tc>
          <w:tcPr>
            <w:tcW w:w="104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-0.022**</w:t>
            </w:r>
          </w:p>
        </w:tc>
        <w:tc>
          <w:tcPr>
            <w:tcW w:w="1040" w:type="dxa"/>
            <w:tcBorders>
              <w:top w:val="nil"/>
              <w:left w:val="nil"/>
              <w:bottom w:val="nil"/>
              <w:right w:val="single" w:sz="4" w:space="0" w:color="auto"/>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-0.042***</w:t>
            </w:r>
          </w:p>
        </w:tc>
        <w:tc>
          <w:tcPr>
            <w:tcW w:w="1040" w:type="dxa"/>
            <w:tcBorders>
              <w:top w:val="nil"/>
              <w:left w:val="single" w:sz="4" w:space="0" w:color="auto"/>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985" w:type="dxa"/>
            <w:gridSpan w:val="2"/>
            <w:tcBorders>
              <w:top w:val="nil"/>
              <w:left w:val="nil"/>
              <w:bottom w:val="nil"/>
              <w:right w:val="single" w:sz="4" w:space="0" w:color="auto"/>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-0.034**</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tcPr>
          <w:p w:rsidR="00A37283" w:rsidRPr="00895982" w:rsidRDefault="00A3728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(0.009)</w:t>
            </w:r>
          </w:p>
        </w:tc>
        <w:tc>
          <w:tcPr>
            <w:tcW w:w="1040" w:type="dxa"/>
            <w:tcBorders>
              <w:top w:val="nil"/>
              <w:left w:val="nil"/>
              <w:bottom w:val="nil"/>
              <w:right w:val="single" w:sz="4" w:space="0" w:color="auto"/>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-0.015</w:t>
            </w:r>
          </w:p>
        </w:tc>
        <w:tc>
          <w:tcPr>
            <w:tcW w:w="1040" w:type="dxa"/>
            <w:tcBorders>
              <w:top w:val="nil"/>
              <w:left w:val="single" w:sz="4" w:space="0" w:color="auto"/>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p>
        </w:tc>
        <w:tc>
          <w:tcPr>
            <w:tcW w:w="985" w:type="dxa"/>
            <w:gridSpan w:val="2"/>
            <w:tcBorders>
              <w:top w:val="nil"/>
              <w:left w:val="nil"/>
              <w:bottom w:val="nil"/>
              <w:right w:val="single" w:sz="4" w:space="0" w:color="auto"/>
            </w:tcBorders>
            <w:shd w:val="clear" w:color="auto" w:fill="auto"/>
            <w:noWrap/>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(0.017)</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rPr>
                <w:rFonts w:ascii="Times New Roman" w:hAnsi="Times New Roman"/>
                <w:sz w:val="20"/>
                <w:lang w:val="en-GB"/>
              </w:rPr>
            </w:pPr>
            <w:r w:rsidRPr="00895982">
              <w:rPr>
                <w:rFonts w:ascii="Times New Roman" w:hAnsi="Times New Roman"/>
                <w:sz w:val="20"/>
                <w:lang w:val="en-GB"/>
              </w:rPr>
              <w:t>log_vlc15_gdp_i5</w:t>
            </w:r>
          </w:p>
        </w:tc>
        <w:tc>
          <w:tcPr>
            <w:tcW w:w="104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-0.016***</w:t>
            </w:r>
          </w:p>
        </w:tc>
        <w:tc>
          <w:tcPr>
            <w:tcW w:w="106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-0.048***</w:t>
            </w:r>
          </w:p>
        </w:tc>
        <w:tc>
          <w:tcPr>
            <w:tcW w:w="110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-0.020**</w:t>
            </w:r>
          </w:p>
        </w:tc>
        <w:tc>
          <w:tcPr>
            <w:tcW w:w="10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-0.017***</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-0.027***</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-0.030***</w:t>
            </w:r>
          </w:p>
        </w:tc>
        <w:tc>
          <w:tcPr>
            <w:tcW w:w="11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-0.018*</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-0.022***</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(0.002)</w:t>
            </w:r>
          </w:p>
        </w:tc>
        <w:tc>
          <w:tcPr>
            <w:tcW w:w="106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(0.008)</w:t>
            </w:r>
          </w:p>
        </w:tc>
        <w:tc>
          <w:tcPr>
            <w:tcW w:w="110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(0.008)</w:t>
            </w:r>
          </w:p>
        </w:tc>
        <w:tc>
          <w:tcPr>
            <w:tcW w:w="10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(0.002)</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(0.004)</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(0.010)</w:t>
            </w:r>
          </w:p>
        </w:tc>
        <w:tc>
          <w:tcPr>
            <w:tcW w:w="11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(0.010)</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(0.005)</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rPr>
                <w:rFonts w:ascii="Times New Roman" w:hAnsi="Times New Roman"/>
                <w:sz w:val="20"/>
                <w:lang w:val="en-GB"/>
              </w:rPr>
            </w:pPr>
            <w:proofErr w:type="spellStart"/>
            <w:r w:rsidRPr="00895982">
              <w:rPr>
                <w:rFonts w:ascii="Times New Roman" w:hAnsi="Times New Roman"/>
                <w:sz w:val="20"/>
                <w:lang w:val="en-GB"/>
              </w:rPr>
              <w:t>inv_gdp</w:t>
            </w:r>
            <w:proofErr w:type="spellEnd"/>
          </w:p>
        </w:tc>
        <w:tc>
          <w:tcPr>
            <w:tcW w:w="104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0.028</w:t>
            </w:r>
          </w:p>
        </w:tc>
        <w:tc>
          <w:tcPr>
            <w:tcW w:w="106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0.222***</w:t>
            </w:r>
          </w:p>
        </w:tc>
        <w:tc>
          <w:tcPr>
            <w:tcW w:w="110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0.232***</w:t>
            </w:r>
          </w:p>
        </w:tc>
        <w:tc>
          <w:tcPr>
            <w:tcW w:w="10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0.032</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0.137**</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0.225**</w:t>
            </w:r>
          </w:p>
        </w:tc>
        <w:tc>
          <w:tcPr>
            <w:tcW w:w="1120" w:type="dxa"/>
            <w:tcBorders>
              <w:top w:val="nil"/>
              <w:left w:val="nil"/>
              <w:bottom w:val="nil"/>
              <w:right w:val="nil"/>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0.238***</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keepNext/>
              <w:keepLines/>
              <w:spacing w:after="0" w:line="240" w:lineRule="auto"/>
              <w:jc w:val="center"/>
              <w:rPr>
                <w:rFonts w:ascii="Times New Roman" w:hAnsi="Times New Roman"/>
                <w:sz w:val="20"/>
                <w:lang w:val="en-GB"/>
              </w:rPr>
            </w:pPr>
            <w:r w:rsidRPr="00895982">
              <w:rPr>
                <w:rFonts w:ascii="Times New Roman" w:hAnsi="Times New Roman"/>
                <w:sz w:val="20"/>
                <w:lang w:val="en-GB"/>
              </w:rPr>
              <w:t>0.140***</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(0.036)</w:t>
            </w: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(0.078)</w:t>
            </w: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(0.066)</w:t>
            </w: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(0.032)</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(0.053)</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(0.081)</w:t>
            </w: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(0.060)</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(0.053)</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proofErr w:type="spellStart"/>
            <w:r w:rsidRPr="00895982">
              <w:rPr>
                <w:rFonts w:ascii="Times New Roman" w:hAnsi="Times New Roman"/>
                <w:sz w:val="20"/>
                <w:lang w:val="en-GB"/>
              </w:rPr>
              <w:t>infl</w:t>
            </w:r>
            <w:proofErr w:type="spellEnd"/>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-0.007***</w:t>
            </w: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-0.008***</w:t>
            </w: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-0.063</w:t>
            </w: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-0.007***</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-0.007***</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-0.008***</w:t>
            </w: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-0.093**</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-0.007***</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(0.002)</w:t>
            </w: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(0.002)</w:t>
            </w: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(0.043)</w:t>
            </w: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(0.002)</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(0.003)</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(0.003)</w:t>
            </w: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(0.042)</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(0.003)</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proofErr w:type="spellStart"/>
            <w:r w:rsidRPr="00895982">
              <w:rPr>
                <w:rFonts w:ascii="Times New Roman" w:hAnsi="Times New Roman"/>
                <w:sz w:val="20"/>
                <w:lang w:val="en-GB"/>
              </w:rPr>
              <w:t>gov_def</w:t>
            </w:r>
            <w:proofErr w:type="spellEnd"/>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r w:rsidRPr="00895982">
              <w:rPr>
                <w:rFonts w:ascii="Times New Roman" w:hAnsi="Times New Roman"/>
                <w:sz w:val="20"/>
                <w:lang w:val="en-GB"/>
              </w:rPr>
              <w:t>-0.096**</w:t>
            </w: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-0.159**</w:t>
            </w: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-0.487***</w:t>
            </w: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-0.094**</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-0.166***</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-0.168***</w:t>
            </w: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-0.500***</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-0.165***</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r w:rsidRPr="00895982">
              <w:rPr>
                <w:rFonts w:ascii="Times New Roman" w:hAnsi="Times New Roman"/>
                <w:sz w:val="20"/>
                <w:lang w:val="en-GB"/>
              </w:rPr>
              <w:t>(0.037)</w:t>
            </w: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(0.059)</w:t>
            </w: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(0.149)</w:t>
            </w: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(0.037)</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(0.044)</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(0.057)</w:t>
            </w: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(0.149)</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(0.043)</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r w:rsidRPr="00895982">
              <w:rPr>
                <w:rFonts w:ascii="Times New Roman" w:hAnsi="Times New Roman"/>
                <w:sz w:val="20"/>
                <w:lang w:val="en-GB"/>
              </w:rPr>
              <w:t>free</w:t>
            </w:r>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r w:rsidRPr="00895982">
              <w:rPr>
                <w:rFonts w:ascii="Times New Roman" w:hAnsi="Times New Roman"/>
                <w:sz w:val="20"/>
                <w:lang w:val="en-GB"/>
              </w:rPr>
              <w:t>0.014</w:t>
            </w: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-0.044</w:t>
            </w: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-0.107*</w:t>
            </w: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0.023</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0.032</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-0.034</w:t>
            </w: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-0.101</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0.034</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r w:rsidRPr="00895982">
              <w:rPr>
                <w:rFonts w:ascii="Times New Roman" w:hAnsi="Times New Roman"/>
                <w:sz w:val="20"/>
                <w:lang w:val="en-GB"/>
              </w:rPr>
              <w:t>(0.022)</w:t>
            </w: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(0.080)</w:t>
            </w: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(0.059)</w:t>
            </w: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(0.021)</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(0.037)</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(0.080)</w:t>
            </w: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(0.064)</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(0.037)</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r w:rsidRPr="00895982">
              <w:rPr>
                <w:rFonts w:ascii="Times New Roman" w:hAnsi="Times New Roman"/>
                <w:sz w:val="20"/>
                <w:lang w:val="en-GB"/>
              </w:rPr>
              <w:t>Constant</w:t>
            </w:r>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r w:rsidRPr="00895982">
              <w:rPr>
                <w:rFonts w:ascii="Times New Roman" w:hAnsi="Times New Roman"/>
                <w:sz w:val="20"/>
                <w:lang w:val="en-GB"/>
              </w:rPr>
              <w:t>0.083***</w:t>
            </w: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0.214***</w:t>
            </w: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0.145***</w:t>
            </w: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0.081***</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0.100***</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0.135**</w:t>
            </w: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0.131***</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0.079***</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r w:rsidRPr="00895982">
              <w:rPr>
                <w:rFonts w:ascii="Times New Roman" w:hAnsi="Times New Roman"/>
                <w:sz w:val="20"/>
                <w:lang w:val="en-GB"/>
              </w:rPr>
              <w:t>(0.015)</w:t>
            </w: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(0.056)</w:t>
            </w: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(0.039)</w:t>
            </w: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(0.016)</w:t>
            </w: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(0.023)</w:t>
            </w: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(0.057)</w:t>
            </w: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(0.047)</w:t>
            </w: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(0.023)</w:t>
            </w:r>
          </w:p>
        </w:tc>
      </w:tr>
      <w:tr w:rsidR="00A37283" w:rsidRPr="009F4C58" w:rsidTr="00C725EE">
        <w:trPr>
          <w:trHeight w:val="260"/>
        </w:trPr>
        <w:tc>
          <w:tcPr>
            <w:tcW w:w="1352"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p>
        </w:tc>
        <w:tc>
          <w:tcPr>
            <w:tcW w:w="985" w:type="dxa"/>
            <w:gridSpan w:val="2"/>
            <w:tcBorders>
              <w:top w:val="nil"/>
              <w:left w:val="nil"/>
              <w:bottom w:val="nil"/>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p>
        </w:tc>
      </w:tr>
      <w:tr w:rsidR="00A37283" w:rsidRPr="009F4C58" w:rsidTr="00C725EE">
        <w:trPr>
          <w:trHeight w:val="260"/>
        </w:trPr>
        <w:tc>
          <w:tcPr>
            <w:tcW w:w="1352" w:type="dxa"/>
            <w:tcBorders>
              <w:top w:val="nil"/>
              <w:left w:val="single" w:sz="4" w:space="0" w:color="auto"/>
              <w:bottom w:val="single" w:sz="4" w:space="0" w:color="auto"/>
              <w:right w:val="nil"/>
            </w:tcBorders>
            <w:shd w:val="clear" w:color="auto" w:fill="auto"/>
            <w:noWrap/>
            <w:hideMark/>
          </w:tcPr>
          <w:p w:rsidR="00A37283" w:rsidRPr="00895982" w:rsidRDefault="00A37283" w:rsidP="00C725EE">
            <w:pPr>
              <w:spacing w:after="0" w:line="240" w:lineRule="auto"/>
              <w:rPr>
                <w:rFonts w:ascii="Times New Roman" w:hAnsi="Times New Roman"/>
                <w:sz w:val="20"/>
                <w:lang w:val="en-GB"/>
              </w:rPr>
            </w:pPr>
            <w:r w:rsidRPr="00895982">
              <w:rPr>
                <w:rFonts w:ascii="Times New Roman" w:hAnsi="Times New Roman"/>
                <w:sz w:val="20"/>
                <w:lang w:val="en-GB"/>
              </w:rPr>
              <w:t>Observations</w:t>
            </w:r>
          </w:p>
        </w:tc>
        <w:tc>
          <w:tcPr>
            <w:tcW w:w="1040" w:type="dxa"/>
            <w:tcBorders>
              <w:top w:val="nil"/>
              <w:left w:val="nil"/>
              <w:bottom w:val="single" w:sz="4" w:space="0" w:color="auto"/>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535</w:t>
            </w:r>
          </w:p>
        </w:tc>
        <w:tc>
          <w:tcPr>
            <w:tcW w:w="1060" w:type="dxa"/>
            <w:tcBorders>
              <w:top w:val="nil"/>
              <w:left w:val="nil"/>
              <w:bottom w:val="single" w:sz="4" w:space="0" w:color="auto"/>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560</w:t>
            </w:r>
          </w:p>
        </w:tc>
        <w:tc>
          <w:tcPr>
            <w:tcW w:w="1100" w:type="dxa"/>
            <w:tcBorders>
              <w:top w:val="nil"/>
              <w:left w:val="nil"/>
              <w:bottom w:val="single" w:sz="4" w:space="0" w:color="auto"/>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509</w:t>
            </w:r>
          </w:p>
        </w:tc>
        <w:tc>
          <w:tcPr>
            <w:tcW w:w="1020" w:type="dxa"/>
            <w:tcBorders>
              <w:top w:val="nil"/>
              <w:left w:val="nil"/>
              <w:bottom w:val="single" w:sz="4" w:space="0" w:color="auto"/>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534</w:t>
            </w:r>
          </w:p>
        </w:tc>
        <w:tc>
          <w:tcPr>
            <w:tcW w:w="1040" w:type="dxa"/>
            <w:tcBorders>
              <w:top w:val="nil"/>
              <w:left w:val="nil"/>
              <w:bottom w:val="single" w:sz="4" w:space="0" w:color="auto"/>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559</w:t>
            </w:r>
          </w:p>
        </w:tc>
        <w:tc>
          <w:tcPr>
            <w:tcW w:w="1040" w:type="dxa"/>
            <w:tcBorders>
              <w:top w:val="nil"/>
              <w:left w:val="single" w:sz="4" w:space="0" w:color="auto"/>
              <w:bottom w:val="single" w:sz="4" w:space="0" w:color="auto"/>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560</w:t>
            </w:r>
          </w:p>
        </w:tc>
        <w:tc>
          <w:tcPr>
            <w:tcW w:w="1120" w:type="dxa"/>
            <w:tcBorders>
              <w:top w:val="nil"/>
              <w:left w:val="nil"/>
              <w:bottom w:val="single" w:sz="4" w:space="0" w:color="auto"/>
              <w:right w:val="nil"/>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509</w:t>
            </w:r>
          </w:p>
        </w:tc>
        <w:tc>
          <w:tcPr>
            <w:tcW w:w="985" w:type="dxa"/>
            <w:gridSpan w:val="2"/>
            <w:tcBorders>
              <w:top w:val="nil"/>
              <w:left w:val="nil"/>
              <w:bottom w:val="single" w:sz="4" w:space="0" w:color="auto"/>
              <w:right w:val="single" w:sz="4" w:space="0" w:color="auto"/>
            </w:tcBorders>
            <w:shd w:val="clear" w:color="auto" w:fill="auto"/>
            <w:noWrap/>
            <w:hideMark/>
          </w:tcPr>
          <w:p w:rsidR="00A37283" w:rsidRPr="00895982" w:rsidRDefault="00A37283" w:rsidP="00C725EE">
            <w:pPr>
              <w:spacing w:after="0" w:line="240" w:lineRule="auto"/>
              <w:jc w:val="center"/>
              <w:rPr>
                <w:rFonts w:ascii="Times New Roman" w:hAnsi="Times New Roman"/>
                <w:sz w:val="20"/>
                <w:lang w:val="en-GB"/>
              </w:rPr>
            </w:pPr>
            <w:r w:rsidRPr="00895982">
              <w:rPr>
                <w:rFonts w:ascii="Times New Roman" w:hAnsi="Times New Roman"/>
                <w:sz w:val="20"/>
                <w:lang w:val="en-GB"/>
              </w:rPr>
              <w:t>559</w:t>
            </w:r>
          </w:p>
        </w:tc>
      </w:tr>
      <w:tr w:rsidR="00A37283" w:rsidRPr="009F4C58" w:rsidTr="00C725EE">
        <w:trPr>
          <w:gridAfter w:val="1"/>
          <w:wAfter w:w="856" w:type="dxa"/>
          <w:trHeight w:val="255"/>
        </w:trPr>
        <w:tc>
          <w:tcPr>
            <w:tcW w:w="8901" w:type="dxa"/>
            <w:gridSpan w:val="9"/>
            <w:tcBorders>
              <w:top w:val="nil"/>
              <w:left w:val="nil"/>
              <w:bottom w:val="nil"/>
              <w:right w:val="nil"/>
            </w:tcBorders>
            <w:shd w:val="clear" w:color="auto" w:fill="auto"/>
            <w:noWrap/>
            <w:vAlign w:val="bottom"/>
            <w:hideMark/>
          </w:tcPr>
          <w:p w:rsidR="00A37283" w:rsidRPr="00895982" w:rsidRDefault="00A37283" w:rsidP="00C725EE">
            <w:pPr>
              <w:spacing w:after="0" w:line="240" w:lineRule="auto"/>
              <w:rPr>
                <w:rFonts w:ascii="Times New Roman" w:hAnsi="Times New Roman"/>
                <w:sz w:val="20"/>
                <w:lang w:val="en-GB"/>
              </w:rPr>
            </w:pPr>
            <w:r w:rsidRPr="001238C7">
              <w:rPr>
                <w:rFonts w:ascii="Times New Roman" w:eastAsia="Times New Roman" w:hAnsi="Times New Roman" w:cs="Times New Roman"/>
                <w:i/>
                <w:iCs/>
                <w:sz w:val="20"/>
                <w:szCs w:val="20"/>
                <w:lang w:val="en-GB"/>
              </w:rPr>
              <w:t>Notes</w:t>
            </w:r>
            <w:r w:rsidRPr="001238C7">
              <w:rPr>
                <w:rFonts w:ascii="Times New Roman" w:eastAsia="Times New Roman" w:hAnsi="Times New Roman" w:cs="Times New Roman"/>
                <w:sz w:val="20"/>
                <w:szCs w:val="20"/>
                <w:lang w:val="en-GB"/>
              </w:rPr>
              <w:t xml:space="preserve">: </w:t>
            </w:r>
            <w:r w:rsidRPr="00895982">
              <w:rPr>
                <w:rFonts w:ascii="Times New Roman" w:hAnsi="Times New Roman"/>
                <w:sz w:val="20"/>
                <w:lang w:val="en-GB"/>
              </w:rPr>
              <w:t>Clustered standard errors in parentheses *** p&lt;0.01, ** p&lt;0.05, * p&lt;0.1</w:t>
            </w:r>
            <w:r>
              <w:rPr>
                <w:rFonts w:ascii="Times New Roman" w:eastAsia="Times New Roman" w:hAnsi="Times New Roman" w:cs="Times New Roman"/>
                <w:sz w:val="20"/>
                <w:szCs w:val="20"/>
                <w:lang w:val="en-GB"/>
              </w:rPr>
              <w:t>.</w:t>
            </w:r>
          </w:p>
        </w:tc>
      </w:tr>
    </w:tbl>
    <w:p w:rsidR="00A37283" w:rsidRPr="00895982" w:rsidRDefault="00A37283" w:rsidP="00A37283">
      <w:pPr>
        <w:rPr>
          <w:rFonts w:ascii="Times New Roman" w:hAnsi="Times New Roman"/>
          <w:sz w:val="20"/>
          <w:lang w:val="en-GB"/>
        </w:rPr>
      </w:pPr>
    </w:p>
    <w:p w:rsidR="00B44211" w:rsidRPr="00816D5E" w:rsidRDefault="00A37283" w:rsidP="00EE6BD4">
      <w:pPr>
        <w:pStyle w:val="Cmsor1"/>
        <w:rPr>
          <w:color w:val="000000" w:themeColor="text1"/>
          <w:lang w:val="en-GB"/>
        </w:rPr>
      </w:pPr>
      <w:bookmarkStart w:id="5" w:name="_Table"/>
      <w:bookmarkEnd w:id="5"/>
      <w:r>
        <w:rPr>
          <w:lang w:val="en-GB"/>
        </w:rPr>
        <w:br w:type="column"/>
      </w:r>
      <w:r w:rsidR="00B44211" w:rsidRPr="00816D5E">
        <w:rPr>
          <w:color w:val="000000" w:themeColor="text1"/>
          <w:lang w:val="en-GB"/>
        </w:rPr>
        <w:lastRenderedPageBreak/>
        <w:t>Table</w:t>
      </w:r>
    </w:p>
    <w:p w:rsidR="00B44211" w:rsidRPr="00357666" w:rsidRDefault="00B44211" w:rsidP="00B44211">
      <w:pPr>
        <w:pStyle w:val="Kpalrs"/>
        <w:keepNext/>
        <w:keepLines/>
        <w:rPr>
          <w:rFonts w:ascii="Times New Roman" w:hAnsi="Times New Roman"/>
          <w:i w:val="0"/>
          <w:sz w:val="20"/>
          <w:lang w:val="en-GB"/>
        </w:rPr>
      </w:pPr>
      <w:bookmarkStart w:id="6" w:name="_Ref5623566"/>
      <w:bookmarkStart w:id="7" w:name="_Ref5625382"/>
      <w:bookmarkStart w:id="8" w:name="_Ref5623549"/>
      <w:r w:rsidRPr="00357666">
        <w:rPr>
          <w:rFonts w:ascii="Times New Roman" w:hAnsi="Times New Roman"/>
          <w:color w:val="auto"/>
          <w:sz w:val="20"/>
          <w:lang w:val="en-GB"/>
        </w:rPr>
        <w:t xml:space="preserve">Table </w:t>
      </w:r>
      <w:r w:rsidRPr="00357666">
        <w:rPr>
          <w:rFonts w:ascii="Times New Roman" w:hAnsi="Times New Roman"/>
          <w:color w:val="auto"/>
          <w:sz w:val="20"/>
          <w:lang w:val="en-GB"/>
        </w:rPr>
        <w:fldChar w:fldCharType="begin"/>
      </w:r>
      <w:r w:rsidRPr="00357666">
        <w:rPr>
          <w:rFonts w:ascii="Times New Roman" w:hAnsi="Times New Roman"/>
          <w:color w:val="auto"/>
          <w:sz w:val="20"/>
          <w:lang w:val="en-GB"/>
        </w:rPr>
        <w:instrText xml:space="preserve"> SEQ Table \* ARABIC </w:instrText>
      </w:r>
      <w:r w:rsidRPr="00357666">
        <w:rPr>
          <w:rFonts w:ascii="Times New Roman" w:hAnsi="Times New Roman"/>
          <w:color w:val="auto"/>
          <w:sz w:val="20"/>
          <w:lang w:val="en-GB"/>
        </w:rPr>
        <w:fldChar w:fldCharType="separate"/>
      </w:r>
      <w:r w:rsidRPr="00357666">
        <w:rPr>
          <w:rFonts w:ascii="Times New Roman" w:hAnsi="Times New Roman"/>
          <w:color w:val="auto"/>
          <w:sz w:val="20"/>
          <w:lang w:val="en-GB"/>
        </w:rPr>
        <w:t>1</w:t>
      </w:r>
      <w:r w:rsidRPr="00357666">
        <w:rPr>
          <w:rFonts w:ascii="Times New Roman" w:hAnsi="Times New Roman"/>
          <w:color w:val="auto"/>
          <w:sz w:val="20"/>
          <w:lang w:val="en-GB"/>
        </w:rPr>
        <w:fldChar w:fldCharType="end"/>
      </w:r>
      <w:bookmarkEnd w:id="6"/>
      <w:bookmarkEnd w:id="7"/>
      <w:r w:rsidRPr="00357666">
        <w:rPr>
          <w:rFonts w:ascii="Times New Roman" w:hAnsi="Times New Roman"/>
          <w:color w:val="auto"/>
          <w:sz w:val="20"/>
          <w:lang w:val="en-GB"/>
        </w:rPr>
        <w:t>: A selective overview of estimates of RERs consistent with the level of development and the relationship between RER-misalignment and economic growth</w:t>
      </w:r>
      <w:bookmarkEnd w:id="8"/>
    </w:p>
    <w:tbl>
      <w:tblPr>
        <w:tblStyle w:val="Rcsostblzat"/>
        <w:tblW w:w="10060" w:type="dxa"/>
        <w:tblLook w:val="04A0" w:firstRow="1" w:lastRow="0" w:firstColumn="1" w:lastColumn="0" w:noHBand="0" w:noVBand="1"/>
      </w:tblPr>
      <w:tblGrid>
        <w:gridCol w:w="1558"/>
        <w:gridCol w:w="1558"/>
        <w:gridCol w:w="1558"/>
        <w:gridCol w:w="1558"/>
        <w:gridCol w:w="1559"/>
        <w:gridCol w:w="2269"/>
      </w:tblGrid>
      <w:tr w:rsidR="00B44211" w:rsidRPr="009F4C58" w:rsidTr="00C725EE">
        <w:tc>
          <w:tcPr>
            <w:tcW w:w="1558" w:type="dxa"/>
          </w:tcPr>
          <w:p w:rsidR="00B44211" w:rsidRPr="00357666" w:rsidRDefault="00B44211" w:rsidP="00C725EE">
            <w:pPr>
              <w:keepNext/>
              <w:keepLines/>
              <w:jc w:val="center"/>
              <w:rPr>
                <w:rFonts w:ascii="Times New Roman" w:hAnsi="Times New Roman"/>
                <w:sz w:val="20"/>
                <w:lang w:val="en-GB"/>
              </w:rPr>
            </w:pPr>
          </w:p>
        </w:tc>
        <w:tc>
          <w:tcPr>
            <w:tcW w:w="4674" w:type="dxa"/>
            <w:gridSpan w:val="3"/>
          </w:tcPr>
          <w:p w:rsidR="00B44211" w:rsidRPr="00357666" w:rsidRDefault="00B44211" w:rsidP="00C725EE">
            <w:pPr>
              <w:keepNext/>
              <w:keepLines/>
              <w:jc w:val="center"/>
              <w:rPr>
                <w:rFonts w:ascii="Times New Roman" w:hAnsi="Times New Roman"/>
                <w:sz w:val="20"/>
                <w:lang w:val="en-GB"/>
              </w:rPr>
            </w:pPr>
            <w:r w:rsidRPr="00357666">
              <w:rPr>
                <w:rFonts w:ascii="Times New Roman" w:hAnsi="Times New Roman"/>
                <w:sz w:val="20"/>
                <w:lang w:val="en-GB"/>
              </w:rPr>
              <w:t>The level of the RER consistent with the level of development</w:t>
            </w:r>
          </w:p>
        </w:tc>
        <w:tc>
          <w:tcPr>
            <w:tcW w:w="3828" w:type="dxa"/>
            <w:gridSpan w:val="2"/>
          </w:tcPr>
          <w:p w:rsidR="00B44211" w:rsidRPr="00357666" w:rsidRDefault="00B44211" w:rsidP="00C725EE">
            <w:pPr>
              <w:keepNext/>
              <w:keepLines/>
              <w:jc w:val="center"/>
              <w:rPr>
                <w:rFonts w:ascii="Times New Roman" w:hAnsi="Times New Roman"/>
                <w:sz w:val="20"/>
                <w:lang w:val="en-GB"/>
              </w:rPr>
            </w:pPr>
            <w:r w:rsidRPr="00357666">
              <w:rPr>
                <w:rFonts w:ascii="Times New Roman" w:hAnsi="Times New Roman"/>
                <w:sz w:val="20"/>
                <w:lang w:val="en-GB"/>
              </w:rPr>
              <w:t>Effect of misalignment</w:t>
            </w:r>
          </w:p>
        </w:tc>
      </w:tr>
      <w:tr w:rsidR="00B44211" w:rsidRPr="009F4C58" w:rsidTr="00C725EE">
        <w:tc>
          <w:tcPr>
            <w:tcW w:w="1558" w:type="dxa"/>
          </w:tcPr>
          <w:p w:rsidR="00B44211" w:rsidRPr="00357666" w:rsidRDefault="00B44211" w:rsidP="00C725EE">
            <w:pPr>
              <w:keepNext/>
              <w:keepLines/>
              <w:jc w:val="both"/>
              <w:rPr>
                <w:rFonts w:ascii="Times New Roman" w:hAnsi="Times New Roman"/>
                <w:sz w:val="20"/>
                <w:lang w:val="en-GB"/>
              </w:rPr>
            </w:pPr>
            <w:r w:rsidRPr="00357666">
              <w:rPr>
                <w:rFonts w:ascii="Times New Roman" w:hAnsi="Times New Roman"/>
                <w:sz w:val="20"/>
                <w:lang w:val="en-GB"/>
              </w:rPr>
              <w:t>Author</w:t>
            </w:r>
          </w:p>
        </w:tc>
        <w:tc>
          <w:tcPr>
            <w:tcW w:w="1558" w:type="dxa"/>
          </w:tcPr>
          <w:p w:rsidR="00B44211" w:rsidRPr="00357666" w:rsidRDefault="00B44211" w:rsidP="00C725EE">
            <w:pPr>
              <w:keepNext/>
              <w:keepLines/>
              <w:jc w:val="both"/>
              <w:rPr>
                <w:rFonts w:ascii="Times New Roman" w:hAnsi="Times New Roman"/>
                <w:sz w:val="20"/>
                <w:lang w:val="en-GB"/>
              </w:rPr>
            </w:pPr>
            <w:r w:rsidRPr="00357666">
              <w:rPr>
                <w:rFonts w:ascii="Times New Roman" w:hAnsi="Times New Roman"/>
                <w:sz w:val="20"/>
                <w:lang w:val="en-GB"/>
              </w:rPr>
              <w:t xml:space="preserve">Sample </w:t>
            </w:r>
          </w:p>
        </w:tc>
        <w:tc>
          <w:tcPr>
            <w:tcW w:w="1558" w:type="dxa"/>
          </w:tcPr>
          <w:p w:rsidR="00B44211" w:rsidRPr="00357666" w:rsidRDefault="00B44211" w:rsidP="00C725EE">
            <w:pPr>
              <w:keepNext/>
              <w:keepLines/>
              <w:jc w:val="both"/>
              <w:rPr>
                <w:rFonts w:ascii="Times New Roman" w:hAnsi="Times New Roman"/>
                <w:sz w:val="20"/>
                <w:lang w:val="en-GB"/>
              </w:rPr>
            </w:pPr>
            <w:r w:rsidRPr="00357666">
              <w:rPr>
                <w:rFonts w:ascii="Times New Roman" w:hAnsi="Times New Roman"/>
                <w:sz w:val="20"/>
                <w:lang w:val="en-GB"/>
              </w:rPr>
              <w:t>Method</w:t>
            </w:r>
          </w:p>
        </w:tc>
        <w:tc>
          <w:tcPr>
            <w:tcW w:w="1558" w:type="dxa"/>
          </w:tcPr>
          <w:p w:rsidR="00B44211" w:rsidRPr="00357666" w:rsidRDefault="00B44211" w:rsidP="00C725EE">
            <w:pPr>
              <w:keepNext/>
              <w:keepLines/>
              <w:jc w:val="both"/>
              <w:rPr>
                <w:rFonts w:ascii="Times New Roman" w:hAnsi="Times New Roman"/>
                <w:sz w:val="20"/>
                <w:lang w:val="en-GB"/>
              </w:rPr>
            </w:pPr>
            <w:r w:rsidRPr="00357666">
              <w:rPr>
                <w:rFonts w:ascii="Times New Roman" w:hAnsi="Times New Roman"/>
                <w:sz w:val="20"/>
                <w:lang w:val="en-GB"/>
              </w:rPr>
              <w:t xml:space="preserve">Results </w:t>
            </w:r>
          </w:p>
        </w:tc>
        <w:tc>
          <w:tcPr>
            <w:tcW w:w="1559" w:type="dxa"/>
          </w:tcPr>
          <w:p w:rsidR="00B44211" w:rsidRPr="00357666" w:rsidRDefault="00B44211" w:rsidP="00C725EE">
            <w:pPr>
              <w:keepNext/>
              <w:keepLines/>
              <w:jc w:val="both"/>
              <w:rPr>
                <w:rFonts w:ascii="Times New Roman" w:hAnsi="Times New Roman"/>
                <w:sz w:val="20"/>
                <w:lang w:val="en-GB"/>
              </w:rPr>
            </w:pPr>
            <w:r w:rsidRPr="00357666">
              <w:rPr>
                <w:rFonts w:ascii="Times New Roman" w:hAnsi="Times New Roman"/>
                <w:sz w:val="20"/>
                <w:lang w:val="en-GB"/>
              </w:rPr>
              <w:t xml:space="preserve">Method </w:t>
            </w:r>
          </w:p>
        </w:tc>
        <w:tc>
          <w:tcPr>
            <w:tcW w:w="2269" w:type="dxa"/>
          </w:tcPr>
          <w:p w:rsidR="00B44211" w:rsidRPr="00357666" w:rsidRDefault="00B44211" w:rsidP="00C725EE">
            <w:pPr>
              <w:keepNext/>
              <w:keepLines/>
              <w:jc w:val="both"/>
              <w:rPr>
                <w:rFonts w:ascii="Times New Roman" w:hAnsi="Times New Roman"/>
                <w:sz w:val="20"/>
                <w:lang w:val="en-GB"/>
              </w:rPr>
            </w:pPr>
            <w:r w:rsidRPr="00357666">
              <w:rPr>
                <w:rFonts w:ascii="Times New Roman" w:hAnsi="Times New Roman"/>
                <w:sz w:val="20"/>
                <w:lang w:val="en-GB"/>
              </w:rPr>
              <w:t xml:space="preserve">Results </w:t>
            </w:r>
          </w:p>
        </w:tc>
      </w:tr>
      <w:tr w:rsidR="00B44211" w:rsidRPr="009F4C58" w:rsidTr="00C725EE">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 xml:space="preserve">Kravis </w:t>
            </w:r>
            <w:r w:rsidRPr="001238C7">
              <w:rPr>
                <w:rFonts w:ascii="Times New Roman" w:hAnsi="Times New Roman" w:cs="Times New Roman"/>
                <w:sz w:val="20"/>
                <w:szCs w:val="20"/>
                <w:lang w:val="en-GB"/>
              </w:rPr>
              <w:t>–</w:t>
            </w:r>
            <w:proofErr w:type="spellStart"/>
            <w:r w:rsidRPr="00357666">
              <w:rPr>
                <w:rFonts w:ascii="Times New Roman" w:hAnsi="Times New Roman"/>
                <w:color w:val="000000"/>
                <w:sz w:val="20"/>
                <w:lang w:val="en-GB"/>
              </w:rPr>
              <w:t>Lipsey</w:t>
            </w:r>
            <w:proofErr w:type="spellEnd"/>
            <w:r w:rsidRPr="00357666">
              <w:rPr>
                <w:rFonts w:ascii="Times New Roman" w:hAnsi="Times New Roman"/>
                <w:color w:val="000000"/>
                <w:sz w:val="20"/>
                <w:lang w:val="en-GB"/>
              </w:rPr>
              <w:t xml:space="preserve"> (1983)</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34 developed and developing countries</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Cross sectional regressions</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High elasticity (0,6-0,9) for price level, somewhat lower (0,5-0,6) for internal relative price</w:t>
            </w:r>
          </w:p>
        </w:tc>
        <w:tc>
          <w:tcPr>
            <w:tcW w:w="155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w:t>
            </w:r>
          </w:p>
        </w:tc>
        <w:tc>
          <w:tcPr>
            <w:tcW w:w="2269" w:type="dxa"/>
          </w:tcPr>
          <w:p w:rsidR="00B44211" w:rsidRPr="00357666" w:rsidRDefault="00B44211" w:rsidP="00C725EE">
            <w:pPr>
              <w:rPr>
                <w:rFonts w:ascii="Times New Roman" w:hAnsi="Times New Roman"/>
                <w:sz w:val="20"/>
                <w:lang w:val="en-GB"/>
              </w:rPr>
            </w:pPr>
          </w:p>
        </w:tc>
      </w:tr>
      <w:tr w:rsidR="00B44211" w:rsidRPr="009F4C58" w:rsidTr="00C725EE">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Fischer (2007)</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Euro area</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Panel, fixed effect, single equation</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Elasticity of 0.5-0.6 for a one percent shock to relative productivity on relative price levels</w:t>
            </w:r>
          </w:p>
        </w:tc>
        <w:tc>
          <w:tcPr>
            <w:tcW w:w="155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w:t>
            </w:r>
          </w:p>
        </w:tc>
        <w:tc>
          <w:tcPr>
            <w:tcW w:w="226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w:t>
            </w:r>
          </w:p>
        </w:tc>
      </w:tr>
      <w:tr w:rsidR="00B44211" w:rsidRPr="009F4C58" w:rsidTr="00C725EE">
        <w:trPr>
          <w:trHeight w:val="273"/>
        </w:trPr>
        <w:tc>
          <w:tcPr>
            <w:tcW w:w="1558" w:type="dxa"/>
          </w:tcPr>
          <w:p w:rsidR="00B44211" w:rsidRPr="00357666" w:rsidRDefault="00B44211" w:rsidP="00C725EE">
            <w:pPr>
              <w:rPr>
                <w:rFonts w:ascii="Times New Roman" w:hAnsi="Times New Roman"/>
                <w:color w:val="000000"/>
                <w:sz w:val="20"/>
                <w:lang w:val="en-GB"/>
              </w:rPr>
            </w:pPr>
            <w:proofErr w:type="spellStart"/>
            <w:r w:rsidRPr="00357666">
              <w:rPr>
                <w:rFonts w:ascii="Times New Roman" w:hAnsi="Times New Roman"/>
                <w:color w:val="000000"/>
                <w:sz w:val="20"/>
                <w:lang w:val="en-GB"/>
              </w:rPr>
              <w:t>Galstyan</w:t>
            </w:r>
            <w:proofErr w:type="spellEnd"/>
            <w:r w:rsidRPr="00357666">
              <w:rPr>
                <w:rFonts w:ascii="Times New Roman" w:hAnsi="Times New Roman"/>
                <w:color w:val="000000"/>
                <w:sz w:val="20"/>
                <w:lang w:val="en-GB"/>
              </w:rPr>
              <w:t xml:space="preserve"> </w:t>
            </w:r>
            <w:r w:rsidRPr="001238C7">
              <w:rPr>
                <w:rFonts w:ascii="Times New Roman" w:hAnsi="Times New Roman" w:cs="Times New Roman"/>
                <w:sz w:val="20"/>
                <w:szCs w:val="20"/>
                <w:lang w:val="en-GB"/>
              </w:rPr>
              <w:t>–</w:t>
            </w:r>
            <w:r w:rsidRPr="00357666">
              <w:rPr>
                <w:rFonts w:ascii="Times New Roman" w:hAnsi="Times New Roman"/>
                <w:color w:val="000000"/>
                <w:sz w:val="20"/>
                <w:lang w:val="en-GB"/>
              </w:rPr>
              <w:t>Lane (2009)</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1980-2004, OECD countries</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Panel DOLS, country and time fixed effects, single equation</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High elasticity, 0.75-1.1, gov. consumption increases, gov. investment decreases RER</w:t>
            </w:r>
          </w:p>
        </w:tc>
        <w:tc>
          <w:tcPr>
            <w:tcW w:w="155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w:t>
            </w:r>
          </w:p>
        </w:tc>
        <w:tc>
          <w:tcPr>
            <w:tcW w:w="226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w:t>
            </w:r>
          </w:p>
        </w:tc>
      </w:tr>
      <w:tr w:rsidR="00B44211" w:rsidRPr="009F4C58" w:rsidTr="00C725EE">
        <w:tc>
          <w:tcPr>
            <w:tcW w:w="1558" w:type="dxa"/>
          </w:tcPr>
          <w:p w:rsidR="00B44211" w:rsidRPr="00357666" w:rsidRDefault="00B44211" w:rsidP="00C725EE">
            <w:pPr>
              <w:rPr>
                <w:rFonts w:ascii="Times New Roman" w:hAnsi="Times New Roman"/>
                <w:sz w:val="20"/>
                <w:lang w:val="en-GB"/>
              </w:rPr>
            </w:pPr>
            <w:proofErr w:type="spellStart"/>
            <w:r w:rsidRPr="00357666">
              <w:rPr>
                <w:rFonts w:ascii="Times New Roman" w:hAnsi="Times New Roman"/>
                <w:sz w:val="20"/>
                <w:lang w:val="en-GB"/>
              </w:rPr>
              <w:t>Anders</w:t>
            </w:r>
            <w:r>
              <w:rPr>
                <w:rFonts w:ascii="Times New Roman" w:hAnsi="Times New Roman"/>
                <w:sz w:val="20"/>
                <w:lang w:val="en-GB"/>
              </w:rPr>
              <w:t>s</w:t>
            </w:r>
            <w:r w:rsidRPr="00357666">
              <w:rPr>
                <w:rFonts w:ascii="Times New Roman" w:hAnsi="Times New Roman"/>
                <w:sz w:val="20"/>
                <w:lang w:val="en-GB"/>
              </w:rPr>
              <w:t>on</w:t>
            </w:r>
            <w:proofErr w:type="spellEnd"/>
            <w:r w:rsidRPr="00357666">
              <w:rPr>
                <w:rFonts w:ascii="Times New Roman" w:hAnsi="Times New Roman"/>
                <w:sz w:val="20"/>
                <w:lang w:val="en-GB"/>
              </w:rPr>
              <w:t xml:space="preserve"> et al</w:t>
            </w:r>
            <w:r w:rsidRPr="001238C7">
              <w:rPr>
                <w:rFonts w:ascii="Times New Roman" w:hAnsi="Times New Roman" w:cs="Times New Roman"/>
                <w:sz w:val="20"/>
                <w:szCs w:val="20"/>
                <w:lang w:val="en-GB"/>
              </w:rPr>
              <w:t>.</w:t>
            </w:r>
            <w:r w:rsidRPr="00357666">
              <w:rPr>
                <w:rFonts w:ascii="Times New Roman" w:hAnsi="Times New Roman"/>
                <w:sz w:val="20"/>
                <w:lang w:val="en-GB"/>
              </w:rPr>
              <w:t xml:space="preserve"> (2009)</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Euro area countries</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VECM</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High elasticity, close to 1 in most countries</w:t>
            </w:r>
          </w:p>
        </w:tc>
        <w:tc>
          <w:tcPr>
            <w:tcW w:w="1559" w:type="dxa"/>
          </w:tcPr>
          <w:p w:rsidR="00B44211" w:rsidRPr="00357666" w:rsidRDefault="00B44211" w:rsidP="00C725EE">
            <w:pPr>
              <w:rPr>
                <w:rFonts w:ascii="Times New Roman" w:hAnsi="Times New Roman"/>
                <w:sz w:val="20"/>
                <w:lang w:val="en-GB"/>
              </w:rPr>
            </w:pPr>
          </w:p>
        </w:tc>
        <w:tc>
          <w:tcPr>
            <w:tcW w:w="2269" w:type="dxa"/>
          </w:tcPr>
          <w:p w:rsidR="00B44211" w:rsidRPr="00357666" w:rsidRDefault="00B44211" w:rsidP="00C725EE">
            <w:pPr>
              <w:rPr>
                <w:rFonts w:ascii="Times New Roman" w:hAnsi="Times New Roman"/>
                <w:color w:val="000000"/>
                <w:sz w:val="20"/>
                <w:lang w:val="en-GB"/>
              </w:rPr>
            </w:pPr>
          </w:p>
        </w:tc>
      </w:tr>
      <w:tr w:rsidR="00B44211" w:rsidRPr="009F4C58" w:rsidTr="00C725EE">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 xml:space="preserve">Aguirre </w:t>
            </w:r>
            <w:r w:rsidRPr="001238C7">
              <w:rPr>
                <w:rFonts w:ascii="Times New Roman" w:hAnsi="Times New Roman" w:cs="Times New Roman"/>
                <w:sz w:val="20"/>
                <w:szCs w:val="20"/>
                <w:lang w:val="en-GB"/>
              </w:rPr>
              <w:t>–</w:t>
            </w:r>
            <w:r w:rsidRPr="00357666">
              <w:rPr>
                <w:rFonts w:ascii="Times New Roman" w:hAnsi="Times New Roman"/>
                <w:sz w:val="20"/>
                <w:lang w:val="en-GB"/>
              </w:rPr>
              <w:t>Calderon (2005)</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1965-1993; 60 developed and developing countries</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color w:val="000000"/>
                <w:sz w:val="20"/>
                <w:lang w:val="en-GB"/>
              </w:rPr>
              <w:t>Panel DOLS, country and time fixed effects, single eq.</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High elasticity</w:t>
            </w:r>
          </w:p>
        </w:tc>
        <w:tc>
          <w:tcPr>
            <w:tcW w:w="155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Panel</w:t>
            </w:r>
          </w:p>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 xml:space="preserve">system GMM </w:t>
            </w:r>
          </w:p>
        </w:tc>
        <w:tc>
          <w:tcPr>
            <w:tcW w:w="2269"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Undervaluation accelerates, overvaluation decelerates growth</w:t>
            </w:r>
          </w:p>
        </w:tc>
      </w:tr>
      <w:tr w:rsidR="00B44211" w:rsidRPr="009F4C58" w:rsidTr="00C725EE">
        <w:tc>
          <w:tcPr>
            <w:tcW w:w="1558" w:type="dxa"/>
          </w:tcPr>
          <w:p w:rsidR="00B44211" w:rsidRPr="00357666" w:rsidRDefault="00B44211" w:rsidP="00C725EE">
            <w:pPr>
              <w:rPr>
                <w:rFonts w:ascii="Times New Roman" w:hAnsi="Times New Roman"/>
                <w:sz w:val="20"/>
                <w:lang w:val="en-GB"/>
              </w:rPr>
            </w:pPr>
            <w:proofErr w:type="spellStart"/>
            <w:r w:rsidRPr="00357666">
              <w:rPr>
                <w:rFonts w:ascii="Times New Roman" w:hAnsi="Times New Roman"/>
                <w:sz w:val="20"/>
                <w:lang w:val="en-GB"/>
              </w:rPr>
              <w:t>Rodrik</w:t>
            </w:r>
            <w:proofErr w:type="spellEnd"/>
            <w:r w:rsidRPr="00357666">
              <w:rPr>
                <w:rFonts w:ascii="Times New Roman" w:hAnsi="Times New Roman"/>
                <w:sz w:val="20"/>
                <w:lang w:val="en-GB"/>
              </w:rPr>
              <w:t xml:space="preserve"> (2008)</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1950-2004, 188 developed and developing countries</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Panel, time effect</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Elasticity of 0.24</w:t>
            </w:r>
          </w:p>
          <w:p w:rsidR="00B44211" w:rsidRPr="00357666" w:rsidRDefault="00B44211" w:rsidP="00C725EE">
            <w:pPr>
              <w:rPr>
                <w:rFonts w:ascii="Times New Roman" w:hAnsi="Times New Roman"/>
                <w:sz w:val="20"/>
                <w:lang w:val="en-GB"/>
              </w:rPr>
            </w:pPr>
          </w:p>
        </w:tc>
        <w:tc>
          <w:tcPr>
            <w:tcW w:w="155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panel, 5 year averages, time and co fixed effect</w:t>
            </w:r>
          </w:p>
        </w:tc>
        <w:tc>
          <w:tcPr>
            <w:tcW w:w="2269"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Undervaluation accelerates growth but only in developing countries</w:t>
            </w:r>
          </w:p>
          <w:p w:rsidR="00B44211" w:rsidRPr="00357666" w:rsidRDefault="00B44211" w:rsidP="00C725EE">
            <w:pPr>
              <w:rPr>
                <w:rFonts w:ascii="Times New Roman" w:hAnsi="Times New Roman"/>
                <w:sz w:val="20"/>
                <w:lang w:val="en-GB"/>
              </w:rPr>
            </w:pPr>
          </w:p>
        </w:tc>
      </w:tr>
      <w:tr w:rsidR="00B44211" w:rsidRPr="009F4C58" w:rsidTr="00C725EE">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 xml:space="preserve">MacDonald </w:t>
            </w:r>
            <w:r w:rsidRPr="001238C7">
              <w:rPr>
                <w:rFonts w:ascii="Times New Roman" w:hAnsi="Times New Roman" w:cs="Times New Roman"/>
                <w:sz w:val="20"/>
                <w:szCs w:val="20"/>
                <w:lang w:val="en-GB"/>
              </w:rPr>
              <w:t>–</w:t>
            </w:r>
            <w:proofErr w:type="spellStart"/>
            <w:r w:rsidRPr="00357666">
              <w:rPr>
                <w:rFonts w:ascii="Times New Roman" w:hAnsi="Times New Roman"/>
                <w:sz w:val="20"/>
                <w:lang w:val="en-GB"/>
              </w:rPr>
              <w:t>Vierra</w:t>
            </w:r>
            <w:proofErr w:type="spellEnd"/>
            <w:r w:rsidRPr="00357666">
              <w:rPr>
                <w:rFonts w:ascii="Times New Roman" w:hAnsi="Times New Roman"/>
                <w:sz w:val="20"/>
                <w:lang w:val="en-GB"/>
              </w:rPr>
              <w:t xml:space="preserve"> (2010)</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1980-2004, 90 developed and developing countries</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Panel, fixed and random effect</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Elasticity of 0.31; insignificant with controls</w:t>
            </w:r>
          </w:p>
        </w:tc>
        <w:tc>
          <w:tcPr>
            <w:tcW w:w="1559"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 xml:space="preserve">Panel, GMM </w:t>
            </w:r>
          </w:p>
        </w:tc>
        <w:tc>
          <w:tcPr>
            <w:tcW w:w="2269" w:type="dxa"/>
          </w:tcPr>
          <w:p w:rsidR="00B44211" w:rsidRPr="00357666" w:rsidRDefault="00B44211" w:rsidP="00C725EE">
            <w:pPr>
              <w:rPr>
                <w:rFonts w:ascii="Times New Roman" w:hAnsi="Times New Roman"/>
                <w:sz w:val="20"/>
                <w:lang w:val="en-GB"/>
              </w:rPr>
            </w:pPr>
            <w:r w:rsidRPr="00357666">
              <w:rPr>
                <w:rFonts w:ascii="Times New Roman" w:hAnsi="Times New Roman"/>
                <w:color w:val="000000"/>
                <w:sz w:val="20"/>
                <w:lang w:val="en-GB"/>
              </w:rPr>
              <w:t>Undervaluation accelerates, overvaluation decelerates growth, effect is stronger for developing and emerging countries</w:t>
            </w:r>
          </w:p>
        </w:tc>
      </w:tr>
      <w:tr w:rsidR="00B44211" w:rsidRPr="009F4C58" w:rsidTr="00C725EE">
        <w:tc>
          <w:tcPr>
            <w:tcW w:w="1558" w:type="dxa"/>
          </w:tcPr>
          <w:p w:rsidR="00B44211" w:rsidRPr="00357666" w:rsidRDefault="00B44211" w:rsidP="00C725EE">
            <w:pPr>
              <w:rPr>
                <w:rFonts w:ascii="Times New Roman" w:hAnsi="Times New Roman"/>
                <w:sz w:val="20"/>
                <w:lang w:val="en-GB"/>
              </w:rPr>
            </w:pPr>
            <w:proofErr w:type="spellStart"/>
            <w:r w:rsidRPr="00357666">
              <w:rPr>
                <w:rFonts w:ascii="Times New Roman" w:hAnsi="Times New Roman"/>
                <w:sz w:val="20"/>
                <w:lang w:val="en-GB"/>
              </w:rPr>
              <w:t>Bereau</w:t>
            </w:r>
            <w:proofErr w:type="spellEnd"/>
            <w:r w:rsidRPr="00357666">
              <w:rPr>
                <w:rFonts w:ascii="Times New Roman" w:hAnsi="Times New Roman"/>
                <w:sz w:val="20"/>
                <w:lang w:val="en-GB"/>
              </w:rPr>
              <w:t xml:space="preserve"> et al</w:t>
            </w:r>
            <w:r w:rsidRPr="001238C7">
              <w:rPr>
                <w:rFonts w:ascii="Times New Roman" w:hAnsi="Times New Roman" w:cs="Times New Roman"/>
                <w:sz w:val="20"/>
                <w:szCs w:val="20"/>
                <w:lang w:val="en-GB"/>
              </w:rPr>
              <w:t>.</w:t>
            </w:r>
            <w:r w:rsidRPr="00357666">
              <w:rPr>
                <w:rFonts w:ascii="Times New Roman" w:hAnsi="Times New Roman"/>
                <w:sz w:val="20"/>
                <w:lang w:val="en-GB"/>
              </w:rPr>
              <w:t xml:space="preserve"> (2012) </w:t>
            </w:r>
          </w:p>
          <w:p w:rsidR="00B44211" w:rsidRPr="00357666" w:rsidRDefault="00B44211" w:rsidP="00C725EE">
            <w:pPr>
              <w:rPr>
                <w:rFonts w:ascii="Times New Roman" w:hAnsi="Times New Roman"/>
                <w:sz w:val="20"/>
                <w:lang w:val="en-GB"/>
              </w:rPr>
            </w:pP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color w:val="000000"/>
                <w:sz w:val="20"/>
                <w:lang w:val="en-GB"/>
              </w:rPr>
              <w:t>1980-2007, advanced and developing countries (</w:t>
            </w:r>
            <w:proofErr w:type="spellStart"/>
            <w:r w:rsidRPr="00357666">
              <w:rPr>
                <w:rFonts w:ascii="Times New Roman" w:hAnsi="Times New Roman"/>
                <w:color w:val="000000"/>
                <w:sz w:val="20"/>
                <w:lang w:val="en-GB"/>
              </w:rPr>
              <w:t>cca</w:t>
            </w:r>
            <w:proofErr w:type="spellEnd"/>
            <w:r w:rsidRPr="00357666">
              <w:rPr>
                <w:rFonts w:ascii="Times New Roman" w:hAnsi="Times New Roman"/>
                <w:color w:val="000000"/>
                <w:sz w:val="20"/>
                <w:lang w:val="en-GB"/>
              </w:rPr>
              <w:t xml:space="preserve"> 25)</w:t>
            </w:r>
          </w:p>
        </w:tc>
        <w:tc>
          <w:tcPr>
            <w:tcW w:w="1558"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Panel fixed effect, pooled mean group estimator</w:t>
            </w:r>
          </w:p>
          <w:p w:rsidR="00B44211" w:rsidRPr="00357666" w:rsidRDefault="00B44211" w:rsidP="00C725EE">
            <w:pPr>
              <w:rPr>
                <w:rFonts w:ascii="Times New Roman" w:hAnsi="Times New Roman"/>
                <w:sz w:val="20"/>
                <w:lang w:val="en-GB"/>
              </w:rPr>
            </w:pP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 xml:space="preserve">Variables are </w:t>
            </w:r>
            <w:proofErr w:type="spellStart"/>
            <w:r w:rsidRPr="00357666">
              <w:rPr>
                <w:rFonts w:ascii="Times New Roman" w:hAnsi="Times New Roman"/>
                <w:sz w:val="20"/>
                <w:lang w:val="en-GB"/>
              </w:rPr>
              <w:t>cointregrated</w:t>
            </w:r>
            <w:proofErr w:type="spellEnd"/>
            <w:r w:rsidRPr="00357666">
              <w:rPr>
                <w:rFonts w:ascii="Times New Roman" w:hAnsi="Times New Roman"/>
                <w:sz w:val="20"/>
                <w:lang w:val="en-GB"/>
              </w:rPr>
              <w:t>, all the three variables are significant</w:t>
            </w:r>
          </w:p>
        </w:tc>
        <w:tc>
          <w:tcPr>
            <w:tcW w:w="1559"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Nonlinear panel</w:t>
            </w:r>
          </w:p>
          <w:p w:rsidR="00B44211" w:rsidRPr="00357666" w:rsidRDefault="00B44211" w:rsidP="00C725EE">
            <w:pPr>
              <w:rPr>
                <w:rFonts w:ascii="Times New Roman" w:hAnsi="Times New Roman"/>
                <w:sz w:val="20"/>
                <w:lang w:val="en-GB"/>
              </w:rPr>
            </w:pPr>
          </w:p>
        </w:tc>
        <w:tc>
          <w:tcPr>
            <w:tcW w:w="226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 xml:space="preserve">Undervaluation accelerates, overvaluation decelerates growth, effect increases with the size </w:t>
            </w:r>
          </w:p>
        </w:tc>
      </w:tr>
    </w:tbl>
    <w:p w:rsidR="00816D5E" w:rsidRDefault="00816D5E">
      <w:r>
        <w:br w:type="page"/>
      </w:r>
    </w:p>
    <w:tbl>
      <w:tblPr>
        <w:tblStyle w:val="Rcsostblzat"/>
        <w:tblW w:w="10060" w:type="dxa"/>
        <w:tblLook w:val="04A0" w:firstRow="1" w:lastRow="0" w:firstColumn="1" w:lastColumn="0" w:noHBand="0" w:noVBand="1"/>
      </w:tblPr>
      <w:tblGrid>
        <w:gridCol w:w="1558"/>
        <w:gridCol w:w="1558"/>
        <w:gridCol w:w="1558"/>
        <w:gridCol w:w="1558"/>
        <w:gridCol w:w="1559"/>
        <w:gridCol w:w="2269"/>
      </w:tblGrid>
      <w:tr w:rsidR="00B44211" w:rsidRPr="009F4C58" w:rsidTr="00C725EE">
        <w:tc>
          <w:tcPr>
            <w:tcW w:w="1558" w:type="dxa"/>
          </w:tcPr>
          <w:p w:rsidR="00B44211" w:rsidRPr="00357666" w:rsidRDefault="00B44211" w:rsidP="00C725EE">
            <w:pPr>
              <w:rPr>
                <w:rFonts w:ascii="Times New Roman" w:hAnsi="Times New Roman"/>
                <w:sz w:val="20"/>
                <w:lang w:val="en-GB"/>
              </w:rPr>
            </w:pPr>
            <w:proofErr w:type="spellStart"/>
            <w:r w:rsidRPr="00357666">
              <w:rPr>
                <w:rFonts w:ascii="Times New Roman" w:hAnsi="Times New Roman"/>
                <w:sz w:val="20"/>
                <w:lang w:val="en-GB"/>
              </w:rPr>
              <w:lastRenderedPageBreak/>
              <w:t>Bhalla</w:t>
            </w:r>
            <w:proofErr w:type="spellEnd"/>
            <w:r w:rsidRPr="00357666">
              <w:rPr>
                <w:rFonts w:ascii="Times New Roman" w:hAnsi="Times New Roman"/>
                <w:sz w:val="20"/>
                <w:lang w:val="en-GB"/>
              </w:rPr>
              <w:t xml:space="preserve"> (2012)</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130 countries, 1950-2011</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 xml:space="preserve">Multiple </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Elasticity of 0.3-0.4</w:t>
            </w:r>
          </w:p>
        </w:tc>
        <w:tc>
          <w:tcPr>
            <w:tcW w:w="155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Multiple</w:t>
            </w:r>
          </w:p>
        </w:tc>
        <w:tc>
          <w:tcPr>
            <w:tcW w:w="226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Undervaluation accelerates, overvaluation decelerates growth, result is robust to specification and the method</w:t>
            </w:r>
          </w:p>
        </w:tc>
      </w:tr>
      <w:tr w:rsidR="00B44211" w:rsidRPr="009F4C58" w:rsidTr="00C725EE">
        <w:tc>
          <w:tcPr>
            <w:tcW w:w="1558" w:type="dxa"/>
          </w:tcPr>
          <w:p w:rsidR="00B44211" w:rsidRPr="00357666" w:rsidRDefault="00B44211" w:rsidP="00C725EE">
            <w:pPr>
              <w:rPr>
                <w:rFonts w:ascii="Times New Roman" w:hAnsi="Times New Roman"/>
                <w:sz w:val="20"/>
                <w:lang w:val="en-GB"/>
              </w:rPr>
            </w:pPr>
            <w:proofErr w:type="spellStart"/>
            <w:r>
              <w:rPr>
                <w:rFonts w:ascii="Times New Roman" w:hAnsi="Times New Roman"/>
                <w:sz w:val="20"/>
                <w:lang w:val="en-GB"/>
              </w:rPr>
              <w:t>Mbaye</w:t>
            </w:r>
            <w:proofErr w:type="spellEnd"/>
            <w:r>
              <w:rPr>
                <w:rFonts w:ascii="Times New Roman" w:hAnsi="Times New Roman"/>
                <w:sz w:val="20"/>
                <w:lang w:val="en-GB"/>
              </w:rPr>
              <w:t xml:space="preserve"> (2013</w:t>
            </w:r>
            <w:r w:rsidRPr="00357666">
              <w:rPr>
                <w:rFonts w:ascii="Times New Roman" w:hAnsi="Times New Roman"/>
                <w:sz w:val="20"/>
                <w:lang w:val="en-GB"/>
              </w:rPr>
              <w:t>)</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72 countries, 1970-2008</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 xml:space="preserve">Multiple </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Low elasticity, 0.16</w:t>
            </w:r>
          </w:p>
        </w:tc>
        <w:tc>
          <w:tcPr>
            <w:tcW w:w="155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Multiple</w:t>
            </w:r>
          </w:p>
        </w:tc>
        <w:tc>
          <w:tcPr>
            <w:tcW w:w="2269" w:type="dxa"/>
          </w:tcPr>
          <w:p w:rsidR="00B44211" w:rsidRPr="00357666" w:rsidRDefault="00B44211" w:rsidP="00C725EE">
            <w:pPr>
              <w:rPr>
                <w:rFonts w:ascii="Times New Roman" w:hAnsi="Times New Roman"/>
                <w:sz w:val="20"/>
                <w:lang w:val="en-GB"/>
              </w:rPr>
            </w:pPr>
            <w:r w:rsidRPr="00357666">
              <w:rPr>
                <w:rFonts w:ascii="Times New Roman" w:hAnsi="Times New Roman"/>
                <w:color w:val="000000"/>
                <w:sz w:val="20"/>
                <w:lang w:val="en-GB"/>
              </w:rPr>
              <w:t>Undervaluation accelerates, overvaluation decelerates growth through the TFP channel</w:t>
            </w:r>
          </w:p>
        </w:tc>
      </w:tr>
      <w:tr w:rsidR="00B44211" w:rsidRPr="009F4C58" w:rsidTr="00C725EE">
        <w:tc>
          <w:tcPr>
            <w:tcW w:w="1558" w:type="dxa"/>
          </w:tcPr>
          <w:p w:rsidR="00B44211" w:rsidRPr="00357666" w:rsidRDefault="00B44211" w:rsidP="00C725EE">
            <w:pPr>
              <w:rPr>
                <w:rFonts w:ascii="Times New Roman" w:hAnsi="Times New Roman"/>
                <w:sz w:val="20"/>
                <w:lang w:val="en-GB"/>
              </w:rPr>
            </w:pPr>
            <w:proofErr w:type="spellStart"/>
            <w:r w:rsidRPr="00357666">
              <w:rPr>
                <w:rFonts w:ascii="Times New Roman" w:hAnsi="Times New Roman"/>
                <w:sz w:val="20"/>
                <w:lang w:val="en-GB"/>
              </w:rPr>
              <w:t>Razmi</w:t>
            </w:r>
            <w:proofErr w:type="spellEnd"/>
            <w:r w:rsidRPr="00357666">
              <w:rPr>
                <w:rFonts w:ascii="Times New Roman" w:hAnsi="Times New Roman"/>
                <w:sz w:val="20"/>
                <w:lang w:val="en-GB"/>
              </w:rPr>
              <w:t xml:space="preserve"> et al</w:t>
            </w:r>
            <w:r w:rsidRPr="001238C7">
              <w:rPr>
                <w:rFonts w:ascii="Times New Roman" w:hAnsi="Times New Roman" w:cs="Times New Roman"/>
                <w:sz w:val="20"/>
                <w:szCs w:val="20"/>
                <w:lang w:val="en-GB"/>
              </w:rPr>
              <w:t>.</w:t>
            </w:r>
            <w:r w:rsidRPr="00357666">
              <w:rPr>
                <w:rFonts w:ascii="Times New Roman" w:hAnsi="Times New Roman"/>
                <w:sz w:val="20"/>
                <w:lang w:val="en-GB"/>
              </w:rPr>
              <w:t xml:space="preserve"> (2012)</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153 countries, 1960-2004</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Multiple</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Elasticity of 0.24</w:t>
            </w:r>
          </w:p>
        </w:tc>
        <w:tc>
          <w:tcPr>
            <w:tcW w:w="155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Multiple</w:t>
            </w:r>
          </w:p>
        </w:tc>
        <w:tc>
          <w:tcPr>
            <w:tcW w:w="2269" w:type="dxa"/>
          </w:tcPr>
          <w:p w:rsidR="00B44211" w:rsidRPr="00357666" w:rsidRDefault="00B44211" w:rsidP="00C725EE">
            <w:pPr>
              <w:rPr>
                <w:rFonts w:ascii="Times New Roman" w:hAnsi="Times New Roman"/>
                <w:sz w:val="20"/>
                <w:lang w:val="en-GB"/>
              </w:rPr>
            </w:pPr>
            <w:r w:rsidRPr="00357666">
              <w:rPr>
                <w:rFonts w:ascii="Times New Roman" w:hAnsi="Times New Roman"/>
                <w:color w:val="000000"/>
                <w:sz w:val="20"/>
                <w:lang w:val="en-GB"/>
              </w:rPr>
              <w:t>Undervaluation accelerates, overvaluation decelerates growth through the investment channel</w:t>
            </w:r>
          </w:p>
        </w:tc>
      </w:tr>
      <w:tr w:rsidR="00B44211" w:rsidRPr="009F4C58" w:rsidTr="00C725EE">
        <w:tc>
          <w:tcPr>
            <w:tcW w:w="1558" w:type="dxa"/>
          </w:tcPr>
          <w:p w:rsidR="00B44211" w:rsidRPr="00357666" w:rsidRDefault="00B44211" w:rsidP="00C725EE">
            <w:pPr>
              <w:rPr>
                <w:rFonts w:ascii="Times New Roman" w:hAnsi="Times New Roman"/>
                <w:sz w:val="20"/>
                <w:szCs w:val="20"/>
                <w:lang w:val="en-GB"/>
              </w:rPr>
            </w:pPr>
            <w:r w:rsidRPr="00357666">
              <w:rPr>
                <w:rFonts w:ascii="Times New Roman" w:hAnsi="Times New Roman"/>
                <w:sz w:val="20"/>
                <w:szCs w:val="20"/>
                <w:lang w:val="en-GB"/>
              </w:rPr>
              <w:t>Habib et al</w:t>
            </w:r>
            <w:r w:rsidRPr="00357666">
              <w:rPr>
                <w:rFonts w:ascii="Times New Roman" w:hAnsi="Times New Roman" w:cs="Times New Roman"/>
                <w:sz w:val="20"/>
                <w:szCs w:val="20"/>
                <w:lang w:val="en-GB"/>
              </w:rPr>
              <w:t xml:space="preserve"> (2017</w:t>
            </w:r>
            <w:r w:rsidRPr="00357666">
              <w:rPr>
                <w:rFonts w:ascii="Times New Roman" w:hAnsi="Times New Roman"/>
                <w:sz w:val="20"/>
                <w:szCs w:val="20"/>
                <w:lang w:val="en-GB"/>
              </w:rPr>
              <w:t>)</w:t>
            </w:r>
          </w:p>
        </w:tc>
        <w:tc>
          <w:tcPr>
            <w:tcW w:w="1558" w:type="dxa"/>
          </w:tcPr>
          <w:p w:rsidR="00B44211" w:rsidRPr="00357666" w:rsidRDefault="00B44211" w:rsidP="00C725EE">
            <w:pPr>
              <w:rPr>
                <w:rFonts w:ascii="Times New Roman" w:hAnsi="Times New Roman"/>
                <w:sz w:val="20"/>
                <w:szCs w:val="20"/>
                <w:lang w:val="en-GB"/>
              </w:rPr>
            </w:pPr>
            <w:r w:rsidRPr="00357666">
              <w:rPr>
                <w:rFonts w:ascii="Times New Roman" w:hAnsi="Times New Roman"/>
                <w:sz w:val="20"/>
                <w:szCs w:val="20"/>
                <w:lang w:val="en-GB"/>
              </w:rPr>
              <w:t>150 countries, 1970-2010</w:t>
            </w:r>
          </w:p>
        </w:tc>
        <w:tc>
          <w:tcPr>
            <w:tcW w:w="1558" w:type="dxa"/>
          </w:tcPr>
          <w:p w:rsidR="00B44211" w:rsidRPr="00357666" w:rsidRDefault="00B44211" w:rsidP="00C725EE">
            <w:pPr>
              <w:rPr>
                <w:rFonts w:ascii="Times New Roman" w:hAnsi="Times New Roman"/>
                <w:sz w:val="20"/>
                <w:szCs w:val="20"/>
                <w:lang w:val="en-GB"/>
              </w:rPr>
            </w:pPr>
            <w:r w:rsidRPr="00357666">
              <w:rPr>
                <w:rFonts w:ascii="Times New Roman" w:hAnsi="Times New Roman"/>
                <w:sz w:val="20"/>
                <w:szCs w:val="20"/>
                <w:lang w:val="en-GB"/>
              </w:rPr>
              <w:t>Panel</w:t>
            </w:r>
          </w:p>
        </w:tc>
        <w:tc>
          <w:tcPr>
            <w:tcW w:w="1558" w:type="dxa"/>
          </w:tcPr>
          <w:p w:rsidR="00B44211" w:rsidRPr="00357666" w:rsidRDefault="00B44211" w:rsidP="00C725EE">
            <w:pPr>
              <w:rPr>
                <w:rFonts w:ascii="Times New Roman" w:hAnsi="Times New Roman"/>
                <w:sz w:val="20"/>
                <w:szCs w:val="20"/>
                <w:lang w:val="en-GB"/>
              </w:rPr>
            </w:pPr>
            <w:r w:rsidRPr="00357666">
              <w:rPr>
                <w:rFonts w:ascii="Times New Roman" w:hAnsi="Times New Roman"/>
                <w:sz w:val="20"/>
                <w:szCs w:val="20"/>
                <w:lang w:val="en-GB"/>
              </w:rPr>
              <w:t>Elasticity of 0.24-0.27</w:t>
            </w:r>
          </w:p>
        </w:tc>
        <w:tc>
          <w:tcPr>
            <w:tcW w:w="1559" w:type="dxa"/>
          </w:tcPr>
          <w:p w:rsidR="00B44211" w:rsidRPr="00357666" w:rsidRDefault="00B44211" w:rsidP="00C725EE">
            <w:pPr>
              <w:rPr>
                <w:rFonts w:ascii="Times New Roman" w:hAnsi="Times New Roman"/>
                <w:sz w:val="20"/>
                <w:szCs w:val="20"/>
                <w:lang w:val="en-GB"/>
              </w:rPr>
            </w:pPr>
            <w:r w:rsidRPr="00357666">
              <w:rPr>
                <w:rFonts w:ascii="Times New Roman" w:hAnsi="Times New Roman"/>
                <w:sz w:val="20"/>
                <w:szCs w:val="20"/>
                <w:lang w:val="en-GB"/>
              </w:rPr>
              <w:t xml:space="preserve">Panel, based on IV </w:t>
            </w:r>
          </w:p>
        </w:tc>
        <w:tc>
          <w:tcPr>
            <w:tcW w:w="2269" w:type="dxa"/>
          </w:tcPr>
          <w:p w:rsidR="00B44211" w:rsidRPr="00357666" w:rsidRDefault="00B44211" w:rsidP="00C725EE">
            <w:pPr>
              <w:rPr>
                <w:rFonts w:ascii="Times New Roman" w:hAnsi="Times New Roman"/>
                <w:sz w:val="20"/>
                <w:szCs w:val="20"/>
                <w:lang w:val="en-GB"/>
              </w:rPr>
            </w:pPr>
            <w:r w:rsidRPr="00357666">
              <w:rPr>
                <w:rFonts w:ascii="Times New Roman" w:hAnsi="Times New Roman"/>
                <w:color w:val="000000"/>
                <w:sz w:val="20"/>
                <w:szCs w:val="20"/>
                <w:lang w:val="en-GB"/>
              </w:rPr>
              <w:t>Undervaluation accelerates, overvaluation decelerates growth in developing countries, the effect is stronger with pegged ER</w:t>
            </w:r>
          </w:p>
        </w:tc>
      </w:tr>
      <w:tr w:rsidR="00B44211" w:rsidRPr="009F4C58" w:rsidTr="00C725EE">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 xml:space="preserve">Berg </w:t>
            </w:r>
            <w:r w:rsidRPr="001238C7">
              <w:rPr>
                <w:rFonts w:ascii="Times New Roman" w:hAnsi="Times New Roman" w:cs="Times New Roman"/>
                <w:sz w:val="20"/>
                <w:szCs w:val="20"/>
                <w:lang w:val="en-GB"/>
              </w:rPr>
              <w:t>–</w:t>
            </w:r>
            <w:r w:rsidRPr="00357666">
              <w:rPr>
                <w:rFonts w:ascii="Times New Roman" w:hAnsi="Times New Roman"/>
                <w:sz w:val="20"/>
                <w:lang w:val="en-GB"/>
              </w:rPr>
              <w:t xml:space="preserve"> Miao (2010)</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181 countries 1950-2004</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Multiple</w:t>
            </w:r>
          </w:p>
        </w:tc>
        <w:tc>
          <w:tcPr>
            <w:tcW w:w="1558"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Elasticity of 0.23</w:t>
            </w:r>
          </w:p>
        </w:tc>
        <w:tc>
          <w:tcPr>
            <w:tcW w:w="1559" w:type="dxa"/>
          </w:tcPr>
          <w:p w:rsidR="00B44211" w:rsidRPr="00357666" w:rsidRDefault="00B44211" w:rsidP="00C725EE">
            <w:pPr>
              <w:rPr>
                <w:rFonts w:ascii="Times New Roman" w:hAnsi="Times New Roman"/>
                <w:sz w:val="20"/>
                <w:lang w:val="en-GB"/>
              </w:rPr>
            </w:pPr>
            <w:r w:rsidRPr="00357666">
              <w:rPr>
                <w:rFonts w:ascii="Times New Roman" w:hAnsi="Times New Roman"/>
                <w:sz w:val="20"/>
                <w:lang w:val="en-GB"/>
              </w:rPr>
              <w:t>Multiple</w:t>
            </w:r>
          </w:p>
        </w:tc>
        <w:tc>
          <w:tcPr>
            <w:tcW w:w="2269" w:type="dxa"/>
          </w:tcPr>
          <w:p w:rsidR="00B44211" w:rsidRPr="00357666" w:rsidRDefault="00B44211" w:rsidP="00C725EE">
            <w:pPr>
              <w:rPr>
                <w:rFonts w:ascii="Times New Roman" w:hAnsi="Times New Roman"/>
                <w:color w:val="000000"/>
                <w:sz w:val="20"/>
                <w:lang w:val="en-GB"/>
              </w:rPr>
            </w:pPr>
            <w:r w:rsidRPr="00357666">
              <w:rPr>
                <w:rFonts w:ascii="Times New Roman" w:hAnsi="Times New Roman"/>
                <w:color w:val="000000"/>
                <w:sz w:val="20"/>
                <w:lang w:val="en-GB"/>
              </w:rPr>
              <w:t>Undervaluation accelerates, overvaluation decelerates growth, but identification problems</w:t>
            </w:r>
          </w:p>
        </w:tc>
      </w:tr>
    </w:tbl>
    <w:p w:rsidR="00B44211" w:rsidRPr="00357666" w:rsidRDefault="00B44211" w:rsidP="00B44211">
      <w:pPr>
        <w:rPr>
          <w:lang w:val="en-GB"/>
        </w:rPr>
      </w:pPr>
    </w:p>
    <w:p w:rsidR="008754A2" w:rsidRPr="00A37283" w:rsidRDefault="00A37283" w:rsidP="00EE6BD4">
      <w:pPr>
        <w:pStyle w:val="Cmsor1"/>
        <w:rPr>
          <w:lang w:val="en-US"/>
        </w:rPr>
      </w:pPr>
      <w:bookmarkStart w:id="9" w:name="_Figures:"/>
      <w:bookmarkEnd w:id="9"/>
      <w:r>
        <w:rPr>
          <w:lang w:val="en-US"/>
        </w:rPr>
        <w:br w:type="column"/>
      </w:r>
      <w:r w:rsidR="008754A2" w:rsidRPr="00EE6BD4">
        <w:rPr>
          <w:color w:val="000000" w:themeColor="text1"/>
          <w:lang w:val="en-US"/>
        </w:rPr>
        <w:lastRenderedPageBreak/>
        <w:t>Fi</w:t>
      </w:r>
      <w:r w:rsidRPr="00EE6BD4">
        <w:rPr>
          <w:color w:val="000000" w:themeColor="text1"/>
          <w:lang w:val="en-US"/>
        </w:rPr>
        <w:t>g</w:t>
      </w:r>
      <w:r w:rsidR="008754A2" w:rsidRPr="00EE6BD4">
        <w:rPr>
          <w:color w:val="000000" w:themeColor="text1"/>
          <w:lang w:val="en-US"/>
        </w:rPr>
        <w:t>ures</w:t>
      </w:r>
      <w:r w:rsidR="004F2963" w:rsidRPr="00EE6BD4">
        <w:rPr>
          <w:color w:val="000000" w:themeColor="text1"/>
          <w:lang w:val="en-US"/>
        </w:rPr>
        <w:t>:</w:t>
      </w:r>
    </w:p>
    <w:p w:rsidR="00C91143" w:rsidRPr="009F4C58" w:rsidRDefault="00C91143" w:rsidP="00C91143">
      <w:pPr>
        <w:pStyle w:val="Kpalrs"/>
        <w:rPr>
          <w:rFonts w:ascii="Times New Roman" w:hAnsi="Times New Roman" w:cs="Times New Roman"/>
          <w:i w:val="0"/>
          <w:sz w:val="24"/>
          <w:szCs w:val="24"/>
          <w:lang w:val="en-GB"/>
        </w:rPr>
      </w:pPr>
      <w:bookmarkStart w:id="10" w:name="_Ref5624144"/>
      <w:r w:rsidRPr="009F4C58">
        <w:rPr>
          <w:rFonts w:ascii="Times New Roman" w:hAnsi="Times New Roman" w:cs="Times New Roman"/>
          <w:color w:val="auto"/>
          <w:sz w:val="24"/>
          <w:szCs w:val="24"/>
          <w:lang w:val="en-GB"/>
        </w:rPr>
        <w:t xml:space="preserve">Figure </w:t>
      </w:r>
      <w:r w:rsidRPr="009F4C58">
        <w:rPr>
          <w:rFonts w:ascii="Times New Roman" w:hAnsi="Times New Roman" w:cs="Times New Roman"/>
          <w:color w:val="auto"/>
          <w:sz w:val="24"/>
          <w:szCs w:val="24"/>
          <w:lang w:val="en-GB"/>
        </w:rPr>
        <w:fldChar w:fldCharType="begin"/>
      </w:r>
      <w:r w:rsidRPr="009F4C58">
        <w:rPr>
          <w:rFonts w:ascii="Times New Roman" w:hAnsi="Times New Roman" w:cs="Times New Roman"/>
          <w:color w:val="auto"/>
          <w:sz w:val="24"/>
          <w:szCs w:val="24"/>
          <w:lang w:val="en-GB"/>
        </w:rPr>
        <w:instrText xml:space="preserve"> SEQ Figure \* ARABIC </w:instrText>
      </w:r>
      <w:r w:rsidRPr="009F4C58">
        <w:rPr>
          <w:rFonts w:ascii="Times New Roman" w:hAnsi="Times New Roman" w:cs="Times New Roman"/>
          <w:color w:val="auto"/>
          <w:sz w:val="24"/>
          <w:szCs w:val="24"/>
          <w:lang w:val="en-GB"/>
        </w:rPr>
        <w:fldChar w:fldCharType="separate"/>
      </w:r>
      <w:r w:rsidRPr="009F4C58">
        <w:rPr>
          <w:rFonts w:ascii="Times New Roman" w:hAnsi="Times New Roman" w:cs="Times New Roman"/>
          <w:noProof/>
          <w:color w:val="auto"/>
          <w:sz w:val="24"/>
          <w:szCs w:val="24"/>
          <w:lang w:val="en-GB"/>
        </w:rPr>
        <w:t>3</w:t>
      </w:r>
      <w:r w:rsidRPr="009F4C58">
        <w:rPr>
          <w:rFonts w:ascii="Times New Roman" w:hAnsi="Times New Roman" w:cs="Times New Roman"/>
          <w:color w:val="auto"/>
          <w:sz w:val="24"/>
          <w:szCs w:val="24"/>
          <w:lang w:val="en-GB"/>
        </w:rPr>
        <w:fldChar w:fldCharType="end"/>
      </w:r>
      <w:bookmarkEnd w:id="10"/>
      <w:r w:rsidRPr="009F4C58">
        <w:rPr>
          <w:rFonts w:ascii="Times New Roman" w:hAnsi="Times New Roman" w:cs="Times New Roman"/>
          <w:color w:val="auto"/>
          <w:sz w:val="24"/>
          <w:szCs w:val="24"/>
          <w:lang w:val="en-GB"/>
        </w:rPr>
        <w:t>: The relationship between the price level of GDP and per capita real GDP in 146 countries (upper chart) and in 25 EU countries (lower chart) relative to the US in 2014</w:t>
      </w:r>
    </w:p>
    <w:p w:rsidR="00C91143" w:rsidRPr="009F4C58" w:rsidRDefault="00C91143" w:rsidP="00C91143">
      <w:pPr>
        <w:spacing w:after="0" w:line="240" w:lineRule="auto"/>
        <w:jc w:val="center"/>
        <w:rPr>
          <w:rFonts w:ascii="Times New Roman" w:hAnsi="Times New Roman" w:cs="Times New Roman"/>
          <w:b/>
          <w:i/>
          <w:sz w:val="24"/>
          <w:szCs w:val="24"/>
          <w:lang w:val="en-GB"/>
        </w:rPr>
      </w:pPr>
      <w:r w:rsidRPr="009F4C58">
        <w:rPr>
          <w:rFonts w:ascii="Times New Roman" w:hAnsi="Times New Roman" w:cs="Times New Roman"/>
          <w:noProof/>
          <w:sz w:val="24"/>
          <w:szCs w:val="24"/>
          <w:lang w:eastAsia="hu-HU"/>
        </w:rPr>
        <w:drawing>
          <wp:inline distT="0" distB="0" distL="0" distR="0" wp14:anchorId="32ADCB16" wp14:editId="5054E235">
            <wp:extent cx="3664800" cy="2199600"/>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64800" cy="2199600"/>
                    </a:xfrm>
                    <a:prstGeom prst="rect">
                      <a:avLst/>
                    </a:prstGeom>
                    <a:noFill/>
                    <a:ln>
                      <a:noFill/>
                    </a:ln>
                  </pic:spPr>
                </pic:pic>
              </a:graphicData>
            </a:graphic>
          </wp:inline>
        </w:drawing>
      </w:r>
      <w:r w:rsidRPr="009F4C58">
        <w:rPr>
          <w:rFonts w:ascii="Times New Roman" w:hAnsi="Times New Roman" w:cs="Times New Roman"/>
          <w:noProof/>
          <w:sz w:val="24"/>
          <w:szCs w:val="24"/>
          <w:lang w:eastAsia="hu-HU"/>
        </w:rPr>
        <w:drawing>
          <wp:inline distT="0" distB="0" distL="0" distR="0" wp14:anchorId="6376F593" wp14:editId="65B7FEF0">
            <wp:extent cx="3664800" cy="21996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64800" cy="2199600"/>
                    </a:xfrm>
                    <a:prstGeom prst="rect">
                      <a:avLst/>
                    </a:prstGeom>
                    <a:noFill/>
                    <a:ln>
                      <a:noFill/>
                    </a:ln>
                  </pic:spPr>
                </pic:pic>
              </a:graphicData>
            </a:graphic>
          </wp:inline>
        </w:drawing>
      </w:r>
    </w:p>
    <w:p w:rsidR="00C91143" w:rsidRPr="009F4C58" w:rsidRDefault="00C91143" w:rsidP="00C91143">
      <w:pPr>
        <w:jc w:val="center"/>
        <w:rPr>
          <w:rFonts w:ascii="Times New Roman" w:hAnsi="Times New Roman" w:cs="Times New Roman"/>
          <w:sz w:val="24"/>
          <w:szCs w:val="24"/>
          <w:lang w:val="en-GB"/>
        </w:rPr>
      </w:pPr>
      <w:r w:rsidRPr="00835E29">
        <w:rPr>
          <w:rFonts w:ascii="Times New Roman" w:hAnsi="Times New Roman"/>
          <w:i/>
          <w:sz w:val="24"/>
          <w:lang w:val="en-GB"/>
        </w:rPr>
        <w:t>Source</w:t>
      </w:r>
      <w:r w:rsidRPr="009F4C58">
        <w:rPr>
          <w:rFonts w:ascii="Times New Roman" w:hAnsi="Times New Roman" w:cs="Times New Roman"/>
          <w:sz w:val="24"/>
          <w:szCs w:val="24"/>
          <w:lang w:val="en-GB"/>
        </w:rPr>
        <w:t xml:space="preserve">: </w:t>
      </w:r>
      <w:r w:rsidRPr="00086039">
        <w:rPr>
          <w:rFonts w:ascii="Times New Roman" w:hAnsi="Times New Roman" w:cs="Times New Roman"/>
          <w:sz w:val="24"/>
          <w:szCs w:val="24"/>
          <w:lang w:val="en-GB"/>
        </w:rPr>
        <w:t>Own</w:t>
      </w:r>
      <w:r w:rsidRPr="009F4C58">
        <w:rPr>
          <w:rFonts w:ascii="Times New Roman" w:hAnsi="Times New Roman" w:cs="Times New Roman"/>
          <w:sz w:val="24"/>
          <w:szCs w:val="24"/>
          <w:lang w:val="en-GB"/>
        </w:rPr>
        <w:t xml:space="preserve"> calculations based on PWT.9.0 (2017</w:t>
      </w:r>
      <w:r w:rsidRPr="00086039">
        <w:rPr>
          <w:rFonts w:ascii="Times New Roman" w:hAnsi="Times New Roman" w:cs="Times New Roman"/>
          <w:sz w:val="24"/>
          <w:szCs w:val="24"/>
          <w:lang w:val="en-GB"/>
        </w:rPr>
        <w:t>).</w:t>
      </w:r>
    </w:p>
    <w:p w:rsidR="00C91143" w:rsidRPr="009F4C58" w:rsidRDefault="00C91143" w:rsidP="00C91143">
      <w:pPr>
        <w:pStyle w:val="Kpalrs"/>
        <w:rPr>
          <w:rFonts w:ascii="Times New Roman" w:hAnsi="Times New Roman" w:cs="Times New Roman"/>
          <w:i w:val="0"/>
          <w:sz w:val="24"/>
          <w:szCs w:val="24"/>
          <w:lang w:val="en-GB"/>
        </w:rPr>
      </w:pPr>
      <w:bookmarkStart w:id="11" w:name="_Ref5624200"/>
      <w:r w:rsidRPr="009F4C58">
        <w:rPr>
          <w:rFonts w:ascii="Times New Roman" w:hAnsi="Times New Roman" w:cs="Times New Roman"/>
          <w:color w:val="auto"/>
          <w:sz w:val="24"/>
          <w:szCs w:val="24"/>
          <w:lang w:val="en-GB"/>
        </w:rPr>
        <w:t xml:space="preserve">Figure </w:t>
      </w:r>
      <w:r w:rsidRPr="009F4C58">
        <w:rPr>
          <w:rFonts w:ascii="Times New Roman" w:hAnsi="Times New Roman" w:cs="Times New Roman"/>
          <w:color w:val="auto"/>
          <w:sz w:val="24"/>
          <w:szCs w:val="24"/>
          <w:lang w:val="en-GB"/>
        </w:rPr>
        <w:fldChar w:fldCharType="begin"/>
      </w:r>
      <w:r w:rsidRPr="009F4C58">
        <w:rPr>
          <w:rFonts w:ascii="Times New Roman" w:hAnsi="Times New Roman" w:cs="Times New Roman"/>
          <w:color w:val="auto"/>
          <w:sz w:val="24"/>
          <w:szCs w:val="24"/>
          <w:lang w:val="en-GB"/>
        </w:rPr>
        <w:instrText xml:space="preserve"> SEQ Figure \* ARABIC </w:instrText>
      </w:r>
      <w:r w:rsidRPr="009F4C58">
        <w:rPr>
          <w:rFonts w:ascii="Times New Roman" w:hAnsi="Times New Roman" w:cs="Times New Roman"/>
          <w:color w:val="auto"/>
          <w:sz w:val="24"/>
          <w:szCs w:val="24"/>
          <w:lang w:val="en-GB"/>
        </w:rPr>
        <w:fldChar w:fldCharType="separate"/>
      </w:r>
      <w:r w:rsidRPr="009F4C58">
        <w:rPr>
          <w:rFonts w:ascii="Times New Roman" w:hAnsi="Times New Roman" w:cs="Times New Roman"/>
          <w:noProof/>
          <w:color w:val="auto"/>
          <w:sz w:val="24"/>
          <w:szCs w:val="24"/>
          <w:lang w:val="en-GB"/>
        </w:rPr>
        <w:t>4</w:t>
      </w:r>
      <w:r w:rsidRPr="009F4C58">
        <w:rPr>
          <w:rFonts w:ascii="Times New Roman" w:hAnsi="Times New Roman" w:cs="Times New Roman"/>
          <w:color w:val="auto"/>
          <w:sz w:val="24"/>
          <w:szCs w:val="24"/>
          <w:lang w:val="en-GB"/>
        </w:rPr>
        <w:fldChar w:fldCharType="end"/>
      </w:r>
      <w:bookmarkEnd w:id="11"/>
      <w:r w:rsidRPr="009F4C58">
        <w:rPr>
          <w:rFonts w:ascii="Times New Roman" w:hAnsi="Times New Roman" w:cs="Times New Roman"/>
          <w:color w:val="auto"/>
          <w:sz w:val="24"/>
          <w:szCs w:val="24"/>
          <w:lang w:val="en-GB"/>
        </w:rPr>
        <w:t>: The relationship between the residuals for EU-countries of the regressions based on the broad sample and the sample consisting of EU-25</w:t>
      </w:r>
    </w:p>
    <w:p w:rsidR="00C91143" w:rsidRPr="00086039" w:rsidRDefault="00C91143" w:rsidP="00C91143">
      <w:pPr>
        <w:spacing w:after="60"/>
        <w:jc w:val="center"/>
        <w:rPr>
          <w:rFonts w:ascii="Times New Roman" w:hAnsi="Times New Roman" w:cs="Times New Roman"/>
          <w:sz w:val="24"/>
          <w:szCs w:val="24"/>
          <w:lang w:val="en-GB"/>
        </w:rPr>
      </w:pPr>
      <w:r w:rsidRPr="00086039">
        <w:rPr>
          <w:rFonts w:ascii="Times New Roman" w:hAnsi="Times New Roman" w:cs="Times New Roman"/>
          <w:noProof/>
          <w:sz w:val="24"/>
          <w:szCs w:val="24"/>
          <w:lang w:eastAsia="hu-HU"/>
        </w:rPr>
        <w:drawing>
          <wp:inline distT="0" distB="0" distL="0" distR="0" wp14:anchorId="5EBC24A9" wp14:editId="72D761AD">
            <wp:extent cx="3657600" cy="2203200"/>
            <wp:effectExtent l="0" t="0" r="0" b="6985"/>
            <wp:docPr id="3"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0" cy="2203200"/>
                    </a:xfrm>
                    <a:prstGeom prst="rect">
                      <a:avLst/>
                    </a:prstGeom>
                    <a:noFill/>
                  </pic:spPr>
                </pic:pic>
              </a:graphicData>
            </a:graphic>
          </wp:inline>
        </w:drawing>
      </w:r>
    </w:p>
    <w:p w:rsidR="00C91143" w:rsidRDefault="00C91143" w:rsidP="00C91143">
      <w:pPr>
        <w:spacing w:after="60"/>
        <w:ind w:left="708"/>
        <w:jc w:val="both"/>
        <w:rPr>
          <w:rFonts w:ascii="Times New Roman" w:hAnsi="Times New Roman" w:cs="Times New Roman"/>
          <w:sz w:val="24"/>
          <w:szCs w:val="24"/>
          <w:lang w:val="en-GB"/>
        </w:rPr>
      </w:pPr>
      <w:r w:rsidRPr="00086039">
        <w:rPr>
          <w:rFonts w:ascii="Times New Roman" w:hAnsi="Times New Roman" w:cs="Times New Roman"/>
          <w:i/>
          <w:iCs/>
          <w:sz w:val="24"/>
          <w:szCs w:val="24"/>
          <w:lang w:val="en-GB"/>
        </w:rPr>
        <w:t>Notes</w:t>
      </w:r>
      <w:r w:rsidRPr="009F4C58">
        <w:rPr>
          <w:rFonts w:ascii="Times New Roman" w:hAnsi="Times New Roman" w:cs="Times New Roman"/>
          <w:sz w:val="24"/>
          <w:szCs w:val="24"/>
          <w:lang w:val="en-GB"/>
        </w:rPr>
        <w:t xml:space="preserve">: RES_25 and RES_146, respectively, denote the residuals of the regressions illustrated in the lower and upper pane of </w:t>
      </w:r>
      <w:r w:rsidRPr="00835E29">
        <w:fldChar w:fldCharType="begin"/>
      </w:r>
      <w:r w:rsidRPr="00835E29">
        <w:instrText xml:space="preserve"> REF _Ref5624144 \h  \* MERGEFORMAT </w:instrText>
      </w:r>
      <w:r w:rsidRPr="00835E29">
        <w:fldChar w:fldCharType="separate"/>
      </w:r>
      <w:r w:rsidRPr="009F4C58">
        <w:rPr>
          <w:rFonts w:ascii="Times New Roman" w:hAnsi="Times New Roman" w:cs="Times New Roman"/>
          <w:i/>
          <w:sz w:val="24"/>
          <w:szCs w:val="24"/>
          <w:lang w:val="en-GB"/>
        </w:rPr>
        <w:t xml:space="preserve">Figure </w:t>
      </w:r>
      <w:r w:rsidRPr="009F4C58">
        <w:rPr>
          <w:rFonts w:ascii="Times New Roman" w:hAnsi="Times New Roman" w:cs="Times New Roman"/>
          <w:i/>
          <w:noProof/>
          <w:sz w:val="24"/>
          <w:szCs w:val="24"/>
          <w:lang w:val="en-GB"/>
        </w:rPr>
        <w:t>3</w:t>
      </w:r>
      <w:r w:rsidRPr="00835E29">
        <w:fldChar w:fldCharType="end"/>
      </w:r>
      <w:r w:rsidRPr="009F4C58">
        <w:rPr>
          <w:rFonts w:ascii="Times New Roman" w:hAnsi="Times New Roman" w:cs="Times New Roman"/>
          <w:sz w:val="24"/>
          <w:szCs w:val="24"/>
          <w:lang w:val="en-GB"/>
        </w:rPr>
        <w:t xml:space="preserve"> for the 25 EU-countries.</w:t>
      </w:r>
    </w:p>
    <w:p w:rsidR="00C91143" w:rsidRPr="009F4C58" w:rsidRDefault="00C91143" w:rsidP="00C91143">
      <w:pPr>
        <w:spacing w:after="60"/>
        <w:ind w:left="708"/>
        <w:jc w:val="both"/>
        <w:rPr>
          <w:rFonts w:ascii="Times New Roman" w:hAnsi="Times New Roman" w:cs="Times New Roman"/>
          <w:sz w:val="24"/>
          <w:szCs w:val="24"/>
          <w:lang w:val="en-GB"/>
        </w:rPr>
      </w:pPr>
      <w:r>
        <w:rPr>
          <w:rFonts w:ascii="Times New Roman" w:hAnsi="Times New Roman" w:cs="Times New Roman"/>
          <w:i/>
          <w:iCs/>
          <w:sz w:val="24"/>
          <w:szCs w:val="24"/>
          <w:lang w:val="en-GB"/>
        </w:rPr>
        <w:br w:type="column"/>
      </w:r>
    </w:p>
    <w:p w:rsidR="00C91143" w:rsidRPr="009F4C58" w:rsidRDefault="00C91143" w:rsidP="00C91143">
      <w:pPr>
        <w:spacing w:after="60"/>
        <w:ind w:left="708"/>
        <w:rPr>
          <w:rFonts w:ascii="Times New Roman" w:hAnsi="Times New Roman" w:cs="Times New Roman"/>
          <w:i/>
          <w:sz w:val="24"/>
          <w:szCs w:val="24"/>
          <w:lang w:val="en-GB"/>
        </w:rPr>
      </w:pPr>
      <w:bookmarkStart w:id="12" w:name="_Ref6298266"/>
      <w:r w:rsidRPr="009F4C58">
        <w:rPr>
          <w:rFonts w:ascii="Times New Roman" w:hAnsi="Times New Roman" w:cs="Times New Roman"/>
          <w:i/>
          <w:sz w:val="24"/>
          <w:szCs w:val="24"/>
          <w:lang w:val="en-GB"/>
        </w:rPr>
        <w:t xml:space="preserve">Figure </w:t>
      </w:r>
      <w:r w:rsidRPr="009F4C58">
        <w:rPr>
          <w:rFonts w:ascii="Times New Roman" w:hAnsi="Times New Roman" w:cs="Times New Roman"/>
          <w:i/>
          <w:sz w:val="24"/>
          <w:szCs w:val="24"/>
          <w:lang w:val="en-GB"/>
        </w:rPr>
        <w:fldChar w:fldCharType="begin"/>
      </w:r>
      <w:r w:rsidRPr="009F4C58">
        <w:rPr>
          <w:rFonts w:ascii="Times New Roman" w:hAnsi="Times New Roman" w:cs="Times New Roman"/>
          <w:i/>
          <w:sz w:val="24"/>
          <w:szCs w:val="24"/>
          <w:lang w:val="en-GB"/>
        </w:rPr>
        <w:instrText xml:space="preserve"> SEQ Figure \* ARABIC </w:instrText>
      </w:r>
      <w:r w:rsidRPr="009F4C58">
        <w:rPr>
          <w:rFonts w:ascii="Times New Roman" w:hAnsi="Times New Roman" w:cs="Times New Roman"/>
          <w:i/>
          <w:sz w:val="24"/>
          <w:szCs w:val="24"/>
          <w:lang w:val="en-GB"/>
        </w:rPr>
        <w:fldChar w:fldCharType="separate"/>
      </w:r>
      <w:r w:rsidRPr="009F4C58">
        <w:rPr>
          <w:rFonts w:ascii="Times New Roman" w:hAnsi="Times New Roman" w:cs="Times New Roman"/>
          <w:i/>
          <w:noProof/>
          <w:sz w:val="24"/>
          <w:szCs w:val="24"/>
          <w:lang w:val="en-GB"/>
        </w:rPr>
        <w:t>5</w:t>
      </w:r>
      <w:r w:rsidRPr="009F4C58">
        <w:rPr>
          <w:rFonts w:ascii="Times New Roman" w:hAnsi="Times New Roman" w:cs="Times New Roman"/>
          <w:i/>
          <w:sz w:val="24"/>
          <w:szCs w:val="24"/>
          <w:lang w:val="en-GB"/>
        </w:rPr>
        <w:fldChar w:fldCharType="end"/>
      </w:r>
      <w:bookmarkEnd w:id="12"/>
      <w:r w:rsidRPr="009F4C58">
        <w:rPr>
          <w:rFonts w:ascii="Times New Roman" w:hAnsi="Times New Roman" w:cs="Times New Roman"/>
          <w:i/>
          <w:sz w:val="24"/>
          <w:szCs w:val="24"/>
          <w:lang w:val="en-GB"/>
        </w:rPr>
        <w:t>: Mean changes in the price level of GDP (horizontal axis) vs. mean changes in the real effective exchange rate (REER) index based on GDP deflators: 1995-2016</w:t>
      </w:r>
    </w:p>
    <w:p w:rsidR="00C91143" w:rsidRPr="009F4C58" w:rsidRDefault="00C91143" w:rsidP="00C91143">
      <w:pPr>
        <w:spacing w:after="0" w:line="240" w:lineRule="auto"/>
        <w:jc w:val="center"/>
        <w:rPr>
          <w:rFonts w:ascii="Times New Roman" w:hAnsi="Times New Roman" w:cs="Times New Roman"/>
          <w:sz w:val="24"/>
          <w:szCs w:val="24"/>
          <w:lang w:val="en-GB"/>
        </w:rPr>
      </w:pPr>
      <w:r w:rsidRPr="009F4C58">
        <w:rPr>
          <w:rFonts w:ascii="Times New Roman" w:hAnsi="Times New Roman" w:cs="Times New Roman"/>
          <w:noProof/>
          <w:sz w:val="24"/>
          <w:szCs w:val="24"/>
          <w:lang w:eastAsia="hu-HU"/>
        </w:rPr>
        <w:drawing>
          <wp:inline distT="0" distB="0" distL="0" distR="0" wp14:anchorId="4BCB1478" wp14:editId="48DD2BB7">
            <wp:extent cx="3664800" cy="2199600"/>
            <wp:effectExtent l="0" t="0" r="0" b="0"/>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64800" cy="2199600"/>
                    </a:xfrm>
                    <a:prstGeom prst="rect">
                      <a:avLst/>
                    </a:prstGeom>
                    <a:noFill/>
                    <a:ln>
                      <a:noFill/>
                    </a:ln>
                  </pic:spPr>
                </pic:pic>
              </a:graphicData>
            </a:graphic>
          </wp:inline>
        </w:drawing>
      </w:r>
    </w:p>
    <w:p w:rsidR="00C91143" w:rsidRPr="009F4C58" w:rsidRDefault="00C91143" w:rsidP="00C91143">
      <w:pPr>
        <w:jc w:val="center"/>
        <w:rPr>
          <w:rFonts w:ascii="Times New Roman" w:hAnsi="Times New Roman" w:cs="Times New Roman"/>
          <w:sz w:val="24"/>
          <w:szCs w:val="24"/>
          <w:lang w:val="en-GB"/>
        </w:rPr>
      </w:pPr>
      <w:r w:rsidRPr="00835E29">
        <w:rPr>
          <w:rFonts w:ascii="Times New Roman" w:hAnsi="Times New Roman"/>
          <w:i/>
          <w:sz w:val="24"/>
          <w:lang w:val="en-GB"/>
        </w:rPr>
        <w:t>Source:</w:t>
      </w:r>
      <w:r w:rsidRPr="009F4C58">
        <w:rPr>
          <w:rFonts w:ascii="Times New Roman" w:hAnsi="Times New Roman" w:cs="Times New Roman"/>
          <w:sz w:val="24"/>
          <w:szCs w:val="24"/>
          <w:lang w:val="en-GB"/>
        </w:rPr>
        <w:t xml:space="preserve"> </w:t>
      </w:r>
      <w:r w:rsidRPr="00086039">
        <w:rPr>
          <w:rFonts w:ascii="Times New Roman" w:hAnsi="Times New Roman" w:cs="Times New Roman"/>
          <w:sz w:val="24"/>
          <w:szCs w:val="24"/>
          <w:lang w:val="en-GB"/>
        </w:rPr>
        <w:t>Own</w:t>
      </w:r>
      <w:r w:rsidRPr="009F4C58">
        <w:rPr>
          <w:rFonts w:ascii="Times New Roman" w:hAnsi="Times New Roman" w:cs="Times New Roman"/>
          <w:sz w:val="24"/>
          <w:szCs w:val="24"/>
          <w:lang w:val="en-GB"/>
        </w:rPr>
        <w:t xml:space="preserve"> calculations based on PWT.9.0 (2017</w:t>
      </w:r>
      <w:r w:rsidRPr="00086039">
        <w:rPr>
          <w:rFonts w:ascii="Times New Roman" w:hAnsi="Times New Roman" w:cs="Times New Roman"/>
          <w:sz w:val="24"/>
          <w:szCs w:val="24"/>
          <w:lang w:val="en-GB"/>
        </w:rPr>
        <w:t>).</w:t>
      </w:r>
    </w:p>
    <w:p w:rsidR="00C91143" w:rsidRPr="009F4C58" w:rsidRDefault="00C91143" w:rsidP="00C91143">
      <w:pPr>
        <w:pStyle w:val="Kpalrs"/>
        <w:rPr>
          <w:rFonts w:ascii="Times New Roman" w:hAnsi="Times New Roman" w:cs="Times New Roman"/>
          <w:i w:val="0"/>
          <w:sz w:val="24"/>
          <w:szCs w:val="24"/>
          <w:lang w:val="en-GB"/>
        </w:rPr>
      </w:pPr>
      <w:bookmarkStart w:id="13" w:name="_Ref5624717"/>
      <w:r w:rsidRPr="009F4C58">
        <w:rPr>
          <w:rFonts w:ascii="Times New Roman" w:hAnsi="Times New Roman" w:cs="Times New Roman"/>
          <w:color w:val="auto"/>
          <w:sz w:val="24"/>
          <w:szCs w:val="24"/>
          <w:lang w:val="en-GB"/>
        </w:rPr>
        <w:t xml:space="preserve">Figure </w:t>
      </w:r>
      <w:r w:rsidRPr="009F4C58">
        <w:rPr>
          <w:rFonts w:ascii="Times New Roman" w:hAnsi="Times New Roman" w:cs="Times New Roman"/>
          <w:color w:val="auto"/>
          <w:sz w:val="24"/>
          <w:szCs w:val="24"/>
          <w:lang w:val="en-GB"/>
        </w:rPr>
        <w:fldChar w:fldCharType="begin"/>
      </w:r>
      <w:r w:rsidRPr="009F4C58">
        <w:rPr>
          <w:rFonts w:ascii="Times New Roman" w:hAnsi="Times New Roman" w:cs="Times New Roman"/>
          <w:color w:val="auto"/>
          <w:sz w:val="24"/>
          <w:szCs w:val="24"/>
          <w:lang w:val="en-GB"/>
        </w:rPr>
        <w:instrText xml:space="preserve"> SEQ Figure \* ARABIC </w:instrText>
      </w:r>
      <w:r w:rsidRPr="009F4C58">
        <w:rPr>
          <w:rFonts w:ascii="Times New Roman" w:hAnsi="Times New Roman" w:cs="Times New Roman"/>
          <w:color w:val="auto"/>
          <w:sz w:val="24"/>
          <w:szCs w:val="24"/>
          <w:lang w:val="en-GB"/>
        </w:rPr>
        <w:fldChar w:fldCharType="separate"/>
      </w:r>
      <w:r w:rsidRPr="009F4C58">
        <w:rPr>
          <w:rFonts w:ascii="Times New Roman" w:hAnsi="Times New Roman" w:cs="Times New Roman"/>
          <w:noProof/>
          <w:color w:val="auto"/>
          <w:sz w:val="24"/>
          <w:szCs w:val="24"/>
          <w:lang w:val="en-GB"/>
        </w:rPr>
        <w:t>6</w:t>
      </w:r>
      <w:r w:rsidRPr="009F4C58">
        <w:rPr>
          <w:rFonts w:ascii="Times New Roman" w:hAnsi="Times New Roman" w:cs="Times New Roman"/>
          <w:color w:val="auto"/>
          <w:sz w:val="24"/>
          <w:szCs w:val="24"/>
          <w:lang w:val="en-GB"/>
        </w:rPr>
        <w:fldChar w:fldCharType="end"/>
      </w:r>
      <w:bookmarkEnd w:id="13"/>
      <w:r w:rsidRPr="009F4C58">
        <w:rPr>
          <w:rFonts w:ascii="Times New Roman" w:hAnsi="Times New Roman" w:cs="Times New Roman"/>
          <w:color w:val="auto"/>
          <w:sz w:val="24"/>
          <w:szCs w:val="24"/>
          <w:lang w:val="en-GB"/>
        </w:rPr>
        <w:t>: The coefficient of GDP per capita on the relative price level in yearly cross-country regressions and panel regressions</w:t>
      </w:r>
    </w:p>
    <w:p w:rsidR="00C91143" w:rsidRPr="00086039" w:rsidRDefault="00C91143" w:rsidP="00C91143">
      <w:pPr>
        <w:keepNext/>
        <w:spacing w:after="0" w:line="240" w:lineRule="auto"/>
        <w:jc w:val="center"/>
        <w:rPr>
          <w:rFonts w:ascii="Times New Roman" w:hAnsi="Times New Roman" w:cs="Times New Roman"/>
          <w:i/>
          <w:sz w:val="24"/>
          <w:szCs w:val="24"/>
          <w:lang w:val="en-GB"/>
        </w:rPr>
      </w:pPr>
      <w:r w:rsidRPr="00086039">
        <w:rPr>
          <w:rFonts w:ascii="Times New Roman" w:hAnsi="Times New Roman" w:cs="Times New Roman"/>
          <w:noProof/>
          <w:sz w:val="24"/>
          <w:szCs w:val="24"/>
          <w:lang w:eastAsia="hu-HU"/>
        </w:rPr>
        <w:drawing>
          <wp:inline distT="0" distB="0" distL="0" distR="0" wp14:anchorId="67E2E970" wp14:editId="0722655A">
            <wp:extent cx="4572000" cy="2743200"/>
            <wp:effectExtent l="0" t="0" r="0" b="0"/>
            <wp:docPr id="14" name="Chart 1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1F45423F-9C81-4F6A-9ECE-E1426701F4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1143" w:rsidRPr="009F4C58" w:rsidRDefault="00C91143" w:rsidP="00C91143">
      <w:pPr>
        <w:keepNext/>
        <w:spacing w:after="0" w:line="240" w:lineRule="auto"/>
        <w:jc w:val="both"/>
        <w:rPr>
          <w:rFonts w:ascii="Times New Roman" w:hAnsi="Times New Roman" w:cs="Times New Roman"/>
          <w:sz w:val="24"/>
          <w:szCs w:val="24"/>
          <w:lang w:val="en-GB"/>
        </w:rPr>
      </w:pPr>
      <w:r w:rsidRPr="00086039">
        <w:rPr>
          <w:rFonts w:ascii="Times New Roman" w:hAnsi="Times New Roman" w:cs="Times New Roman"/>
          <w:i/>
          <w:iCs/>
          <w:sz w:val="24"/>
          <w:szCs w:val="24"/>
          <w:lang w:val="en-GB"/>
        </w:rPr>
        <w:t>Notes</w:t>
      </w:r>
      <w:r w:rsidRPr="00086039">
        <w:rPr>
          <w:rFonts w:ascii="Times New Roman" w:hAnsi="Times New Roman" w:cs="Times New Roman"/>
          <w:sz w:val="24"/>
          <w:szCs w:val="24"/>
          <w:lang w:val="en-GB"/>
        </w:rPr>
        <w:t xml:space="preserve">: </w:t>
      </w:r>
      <w:r w:rsidRPr="009F4C58">
        <w:rPr>
          <w:rFonts w:ascii="Times New Roman" w:hAnsi="Times New Roman" w:cs="Times New Roman"/>
          <w:sz w:val="24"/>
          <w:szCs w:val="24"/>
          <w:lang w:val="en-GB"/>
        </w:rPr>
        <w:t>β denotes the estimated long</w:t>
      </w:r>
      <w:r w:rsidRPr="00086039">
        <w:rPr>
          <w:rFonts w:ascii="Times New Roman" w:hAnsi="Times New Roman" w:cs="Times New Roman"/>
          <w:sz w:val="24"/>
          <w:szCs w:val="24"/>
          <w:lang w:val="en-GB"/>
        </w:rPr>
        <w:t>-</w:t>
      </w:r>
      <w:r w:rsidRPr="009F4C58">
        <w:rPr>
          <w:rFonts w:ascii="Times New Roman" w:hAnsi="Times New Roman" w:cs="Times New Roman"/>
          <w:sz w:val="24"/>
          <w:szCs w:val="24"/>
          <w:lang w:val="en-GB"/>
        </w:rPr>
        <w:t>term parameter of relative price level (</w:t>
      </w:r>
      <w:proofErr w:type="spellStart"/>
      <w:r w:rsidRPr="009F4C58">
        <w:rPr>
          <w:rFonts w:ascii="Times New Roman" w:hAnsi="Times New Roman" w:cs="Times New Roman"/>
          <w:sz w:val="24"/>
          <w:szCs w:val="24"/>
          <w:lang w:val="en-GB"/>
        </w:rPr>
        <w:t>log_pl_gdp</w:t>
      </w:r>
      <w:proofErr w:type="spellEnd"/>
      <w:r w:rsidRPr="009F4C58">
        <w:rPr>
          <w:rFonts w:ascii="Times New Roman" w:hAnsi="Times New Roman" w:cs="Times New Roman"/>
          <w:sz w:val="24"/>
          <w:szCs w:val="24"/>
          <w:lang w:val="en-GB"/>
        </w:rPr>
        <w:t>) on per capita GDP (log_vlc15_gdp); CI: confidence interval.</w:t>
      </w:r>
    </w:p>
    <w:p w:rsidR="00C91143" w:rsidRPr="009F4C58" w:rsidRDefault="00C91143" w:rsidP="00C91143">
      <w:pPr>
        <w:jc w:val="both"/>
        <w:rPr>
          <w:rFonts w:ascii="Times New Roman" w:hAnsi="Times New Roman" w:cs="Times New Roman"/>
          <w:sz w:val="24"/>
          <w:szCs w:val="24"/>
          <w:lang w:val="en-GB"/>
        </w:rPr>
      </w:pPr>
      <w:r w:rsidRPr="00835E29">
        <w:rPr>
          <w:rFonts w:ascii="Times New Roman" w:hAnsi="Times New Roman"/>
          <w:i/>
          <w:sz w:val="24"/>
          <w:lang w:val="en-GB"/>
        </w:rPr>
        <w:t>Source</w:t>
      </w:r>
      <w:r w:rsidRPr="009F4C58">
        <w:rPr>
          <w:rFonts w:ascii="Times New Roman" w:hAnsi="Times New Roman" w:cs="Times New Roman"/>
          <w:sz w:val="24"/>
          <w:szCs w:val="24"/>
          <w:lang w:val="en-GB"/>
        </w:rPr>
        <w:t xml:space="preserve">: </w:t>
      </w:r>
      <w:r w:rsidRPr="00086039">
        <w:rPr>
          <w:rFonts w:ascii="Times New Roman" w:hAnsi="Times New Roman" w:cs="Times New Roman"/>
          <w:sz w:val="24"/>
          <w:szCs w:val="24"/>
          <w:lang w:val="en-GB"/>
        </w:rPr>
        <w:t>Own</w:t>
      </w:r>
      <w:r w:rsidRPr="009F4C58">
        <w:rPr>
          <w:rFonts w:ascii="Times New Roman" w:hAnsi="Times New Roman" w:cs="Times New Roman"/>
          <w:sz w:val="24"/>
          <w:szCs w:val="24"/>
          <w:lang w:val="en-GB"/>
        </w:rPr>
        <w:t xml:space="preserve"> calculations based on Eurostat</w:t>
      </w:r>
      <w:r w:rsidRPr="00086039">
        <w:rPr>
          <w:rFonts w:ascii="Times New Roman" w:hAnsi="Times New Roman" w:cs="Times New Roman"/>
          <w:sz w:val="24"/>
          <w:szCs w:val="24"/>
          <w:lang w:val="en-GB"/>
        </w:rPr>
        <w:t>.</w:t>
      </w:r>
    </w:p>
    <w:p w:rsidR="004F2963" w:rsidRPr="00A37283" w:rsidRDefault="00A37283" w:rsidP="00EE6BD4">
      <w:pPr>
        <w:pStyle w:val="Cmsor1"/>
        <w:rPr>
          <w:lang w:val="en-GB"/>
        </w:rPr>
      </w:pPr>
      <w:bookmarkStart w:id="14" w:name="_Appendix"/>
      <w:bookmarkEnd w:id="14"/>
      <w:r>
        <w:rPr>
          <w:lang w:val="en-US"/>
        </w:rPr>
        <w:br w:type="column"/>
      </w:r>
      <w:r w:rsidR="004F2963" w:rsidRPr="00EE6BD4">
        <w:rPr>
          <w:color w:val="000000" w:themeColor="text1"/>
          <w:lang w:val="en-GB"/>
        </w:rPr>
        <w:lastRenderedPageBreak/>
        <w:t>Appendix</w:t>
      </w:r>
    </w:p>
    <w:p w:rsidR="004F2963" w:rsidRPr="004F2963" w:rsidRDefault="004F2963" w:rsidP="004F2963">
      <w:pPr>
        <w:rPr>
          <w:rFonts w:ascii="Times New Roman" w:hAnsi="Times New Roman"/>
          <w:sz w:val="24"/>
          <w:lang w:val="en-GB"/>
        </w:rPr>
      </w:pPr>
      <w:r w:rsidRPr="004F2963">
        <w:rPr>
          <w:rFonts w:ascii="Times New Roman" w:hAnsi="Times New Roman"/>
          <w:sz w:val="24"/>
          <w:lang w:val="en-GB"/>
        </w:rPr>
        <w:t>Estimation results with alternative fixed effect specifications</w:t>
      </w:r>
    </w:p>
    <w:p w:rsidR="004F2963" w:rsidRPr="004F2963" w:rsidRDefault="004F2963" w:rsidP="004F2963">
      <w:pPr>
        <w:keepNext/>
        <w:spacing w:after="0"/>
        <w:rPr>
          <w:rFonts w:ascii="Times New Roman" w:hAnsi="Times New Roman"/>
          <w:i/>
          <w:sz w:val="24"/>
          <w:lang w:val="en-GB"/>
        </w:rPr>
      </w:pPr>
      <w:bookmarkStart w:id="15" w:name="_Ref6914002"/>
      <w:r w:rsidRPr="004F2963">
        <w:rPr>
          <w:rFonts w:ascii="Times New Roman" w:hAnsi="Times New Roman"/>
          <w:i/>
          <w:sz w:val="24"/>
          <w:lang w:val="en-GB"/>
        </w:rPr>
        <w:t>Table A</w:t>
      </w:r>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1</w:t>
      </w:r>
      <w:r w:rsidRPr="004F2963">
        <w:rPr>
          <w:rFonts w:ascii="Times New Roman" w:hAnsi="Times New Roman"/>
          <w:i/>
          <w:sz w:val="24"/>
          <w:lang w:val="en-GB"/>
        </w:rPr>
        <w:fldChar w:fldCharType="end"/>
      </w:r>
      <w:bookmarkEnd w:id="15"/>
      <w:r w:rsidRPr="004F2963">
        <w:rPr>
          <w:rFonts w:ascii="Times New Roman" w:hAnsi="Times New Roman"/>
          <w:i/>
          <w:sz w:val="24"/>
          <w:lang w:val="en-GB"/>
        </w:rPr>
        <w:t xml:space="preserve">: Growth regressions: alternative fixed </w:t>
      </w:r>
      <w:r w:rsidRPr="004F2963">
        <w:rPr>
          <w:rFonts w:ascii="Times New Roman" w:hAnsi="Times New Roman" w:cs="Times New Roman"/>
          <w:i/>
          <w:sz w:val="24"/>
          <w:szCs w:val="24"/>
          <w:lang w:val="en-GB"/>
        </w:rPr>
        <w:t xml:space="preserve">effect </w:t>
      </w:r>
      <w:r w:rsidRPr="004F2963">
        <w:rPr>
          <w:rFonts w:ascii="Times New Roman" w:hAnsi="Times New Roman"/>
          <w:i/>
          <w:sz w:val="24"/>
          <w:lang w:val="en-GB"/>
        </w:rPr>
        <w:t>specifications</w:t>
      </w:r>
    </w:p>
    <w:p w:rsidR="004F2963" w:rsidRPr="004F2963" w:rsidRDefault="004F2963" w:rsidP="004F2963">
      <w:pPr>
        <w:pStyle w:val="Kpalr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752" w:type="dxa"/>
        <w:tblLook w:val="04A0" w:firstRow="1" w:lastRow="0" w:firstColumn="1" w:lastColumn="0" w:noHBand="0" w:noVBand="1"/>
      </w:tblPr>
      <w:tblGrid>
        <w:gridCol w:w="1526"/>
        <w:gridCol w:w="1040"/>
        <w:gridCol w:w="26"/>
        <w:gridCol w:w="1034"/>
        <w:gridCol w:w="1100"/>
        <w:gridCol w:w="1020"/>
        <w:gridCol w:w="1040"/>
        <w:gridCol w:w="1040"/>
        <w:gridCol w:w="1120"/>
        <w:gridCol w:w="980"/>
      </w:tblGrid>
      <w:tr w:rsidR="004F2963" w:rsidRPr="004F2963" w:rsidTr="00C725EE">
        <w:trPr>
          <w:trHeight w:val="260"/>
        </w:trPr>
        <w:tc>
          <w:tcPr>
            <w:tcW w:w="1352" w:type="dxa"/>
            <w:tcBorders>
              <w:top w:val="single" w:sz="4" w:space="0" w:color="auto"/>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r w:rsidRPr="00EE6BD4">
              <w:rPr>
                <w:rFonts w:ascii="Times New Roman" w:hAnsi="Times New Roman"/>
                <w:sz w:val="18"/>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(1)</w:t>
            </w:r>
          </w:p>
        </w:tc>
        <w:tc>
          <w:tcPr>
            <w:tcW w:w="1060" w:type="dxa"/>
            <w:gridSpan w:val="2"/>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(3)</w:t>
            </w:r>
          </w:p>
        </w:tc>
        <w:tc>
          <w:tcPr>
            <w:tcW w:w="1020" w:type="dxa"/>
            <w:tcBorders>
              <w:top w:val="single" w:sz="4" w:space="0" w:color="auto"/>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(4)</w:t>
            </w:r>
          </w:p>
        </w:tc>
        <w:tc>
          <w:tcPr>
            <w:tcW w:w="1040" w:type="dxa"/>
            <w:tcBorders>
              <w:top w:val="single" w:sz="4" w:space="0" w:color="auto"/>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(5)</w:t>
            </w:r>
          </w:p>
        </w:tc>
        <w:tc>
          <w:tcPr>
            <w:tcW w:w="104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18"/>
                <w:lang w:val="en-GB"/>
              </w:rPr>
            </w:pPr>
          </w:p>
        </w:tc>
        <w:tc>
          <w:tcPr>
            <w:tcW w:w="3200" w:type="dxa"/>
            <w:gridSpan w:val="4"/>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GDP price level</w:t>
            </w:r>
          </w:p>
        </w:tc>
        <w:tc>
          <w:tcPr>
            <w:tcW w:w="102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18"/>
                <w:lang w:val="en-GB"/>
              </w:rPr>
            </w:pPr>
          </w:p>
        </w:tc>
        <w:tc>
          <w:tcPr>
            <w:tcW w:w="1040" w:type="dxa"/>
            <w:tcBorders>
              <w:top w:val="nil"/>
              <w:left w:val="single" w:sz="4" w:space="0" w:color="auto"/>
              <w:bottom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18"/>
                <w:lang w:val="en-GB"/>
              </w:rPr>
            </w:pPr>
          </w:p>
        </w:tc>
        <w:tc>
          <w:tcPr>
            <w:tcW w:w="3140" w:type="dxa"/>
            <w:gridSpan w:val="3"/>
            <w:tcBorders>
              <w:top w:val="nil"/>
              <w:left w:val="nil"/>
              <w:bottom w:val="nil"/>
              <w:right w:val="single" w:sz="4" w:space="0" w:color="000000"/>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18"/>
                <w:lang w:val="en-GB"/>
              </w:rPr>
            </w:pPr>
            <w:r w:rsidRPr="00EE6BD4">
              <w:rPr>
                <w:rFonts w:ascii="Times New Roman" w:hAnsi="Times New Roman"/>
                <w:sz w:val="18"/>
                <w:lang w:val="en-GB"/>
              </w:rPr>
              <w:t>Internal relative price</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r w:rsidRPr="00EE6BD4">
              <w:rPr>
                <w:rFonts w:ascii="Times New Roman" w:hAnsi="Times New Roman"/>
                <w:sz w:val="18"/>
                <w:lang w:val="en-GB"/>
              </w:rPr>
              <w:t> </w:t>
            </w:r>
          </w:p>
        </w:tc>
        <w:tc>
          <w:tcPr>
            <w:tcW w:w="1066" w:type="dxa"/>
            <w:gridSpan w:val="2"/>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18"/>
                <w:lang w:val="en-GB"/>
              </w:rPr>
            </w:pPr>
          </w:p>
        </w:tc>
        <w:tc>
          <w:tcPr>
            <w:tcW w:w="3154" w:type="dxa"/>
            <w:gridSpan w:val="3"/>
            <w:tcBorders>
              <w:top w:val="nil"/>
              <w:left w:val="nil"/>
              <w:bottom w:val="nil"/>
              <w:right w:val="single" w:sz="4" w:space="0" w:color="auto"/>
            </w:tcBorders>
            <w:shd w:val="clear" w:color="auto" w:fill="auto"/>
            <w:vAlign w:val="bottom"/>
          </w:tcPr>
          <w:p w:rsidR="004F2963" w:rsidRPr="00EE6BD4" w:rsidRDefault="004F2963" w:rsidP="00C91143">
            <w:pPr>
              <w:keepNext/>
              <w:keepLines/>
              <w:spacing w:after="0" w:line="240" w:lineRule="auto"/>
              <w:jc w:val="center"/>
              <w:rPr>
                <w:rFonts w:ascii="Times New Roman" w:hAnsi="Times New Roman"/>
                <w:sz w:val="18"/>
                <w:lang w:val="en-GB"/>
              </w:rPr>
            </w:pPr>
            <w:proofErr w:type="spellStart"/>
            <w:r w:rsidRPr="00EE6BD4">
              <w:rPr>
                <w:rFonts w:ascii="Times New Roman" w:hAnsi="Times New Roman"/>
                <w:sz w:val="18"/>
                <w:lang w:val="en-GB"/>
              </w:rPr>
              <w:t>Misal</w:t>
            </w:r>
            <w:proofErr w:type="spellEnd"/>
            <w:r w:rsidRPr="00EE6BD4">
              <w:rPr>
                <w:rFonts w:ascii="Times New Roman" w:hAnsi="Times New Roman"/>
                <w:sz w:val="18"/>
                <w:lang w:val="en-GB"/>
              </w:rPr>
              <w:t xml:space="preserve"> estimated with country  fixed effect</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p>
        </w:tc>
        <w:tc>
          <w:tcPr>
            <w:tcW w:w="3140" w:type="dxa"/>
            <w:gridSpan w:val="3"/>
            <w:tcBorders>
              <w:top w:val="nil"/>
              <w:left w:val="nil"/>
              <w:bottom w:val="nil"/>
              <w:right w:val="single" w:sz="4" w:space="0" w:color="000000"/>
            </w:tcBorders>
            <w:shd w:val="clear" w:color="auto" w:fill="auto"/>
            <w:noWrap/>
            <w:vAlign w:val="bottom"/>
            <w:hideMark/>
          </w:tcPr>
          <w:p w:rsidR="004F2963" w:rsidRPr="00EE6BD4" w:rsidRDefault="004F2963" w:rsidP="00C91143">
            <w:pPr>
              <w:keepNext/>
              <w:keepLines/>
              <w:spacing w:after="0" w:line="240" w:lineRule="auto"/>
              <w:jc w:val="center"/>
              <w:rPr>
                <w:rFonts w:ascii="Times New Roman" w:hAnsi="Times New Roman"/>
                <w:sz w:val="18"/>
                <w:lang w:val="en-GB"/>
              </w:rPr>
            </w:pPr>
            <w:proofErr w:type="spellStart"/>
            <w:r w:rsidRPr="00EE6BD4">
              <w:rPr>
                <w:rFonts w:ascii="Times New Roman" w:hAnsi="Times New Roman"/>
                <w:sz w:val="18"/>
                <w:lang w:val="en-GB"/>
              </w:rPr>
              <w:t>Misal</w:t>
            </w:r>
            <w:proofErr w:type="spellEnd"/>
            <w:r w:rsidRPr="00EE6BD4">
              <w:rPr>
                <w:rFonts w:ascii="Times New Roman" w:hAnsi="Times New Roman"/>
                <w:sz w:val="18"/>
                <w:lang w:val="en-GB"/>
              </w:rPr>
              <w:t xml:space="preserve"> estimated with country  fixed effect</w:t>
            </w:r>
          </w:p>
        </w:tc>
      </w:tr>
      <w:tr w:rsidR="004F2963" w:rsidRPr="004F2963" w:rsidTr="00C725EE">
        <w:trPr>
          <w:trHeight w:val="964"/>
        </w:trPr>
        <w:tc>
          <w:tcPr>
            <w:tcW w:w="1352" w:type="dxa"/>
            <w:tcBorders>
              <w:top w:val="nil"/>
              <w:left w:val="single" w:sz="4" w:space="0" w:color="auto"/>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r w:rsidRPr="00EE6BD4">
              <w:rPr>
                <w:rFonts w:ascii="Times New Roman" w:hAnsi="Times New Roman"/>
                <w:sz w:val="18"/>
                <w:lang w:val="en-GB"/>
              </w:rPr>
              <w:t> </w:t>
            </w:r>
          </w:p>
        </w:tc>
        <w:tc>
          <w:tcPr>
            <w:tcW w:w="1040" w:type="dxa"/>
            <w:tcBorders>
              <w:top w:val="nil"/>
              <w:left w:val="nil"/>
              <w:bottom w:val="single" w:sz="4" w:space="0" w:color="auto"/>
              <w:right w:val="nil"/>
            </w:tcBorders>
            <w:shd w:val="clear" w:color="auto" w:fill="auto"/>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 xml:space="preserve">Lagged </w:t>
            </w:r>
            <w:proofErr w:type="spellStart"/>
            <w:r w:rsidRPr="00EE6BD4">
              <w:rPr>
                <w:rFonts w:ascii="Times New Roman" w:hAnsi="Times New Roman"/>
                <w:sz w:val="18"/>
                <w:lang w:val="en-GB"/>
              </w:rPr>
              <w:t>misal</w:t>
            </w:r>
            <w:proofErr w:type="spellEnd"/>
            <w:r w:rsidRPr="00EE6BD4">
              <w:rPr>
                <w:rFonts w:ascii="Times New Roman" w:hAnsi="Times New Roman"/>
                <w:sz w:val="18"/>
                <w:lang w:val="en-GB"/>
              </w:rPr>
              <w:t>, fixed effect</w:t>
            </w:r>
          </w:p>
        </w:tc>
        <w:tc>
          <w:tcPr>
            <w:tcW w:w="1060" w:type="dxa"/>
            <w:gridSpan w:val="2"/>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System GMM</w:t>
            </w:r>
          </w:p>
        </w:tc>
        <w:tc>
          <w:tcPr>
            <w:tcW w:w="1020" w:type="dxa"/>
            <w:tcBorders>
              <w:top w:val="nil"/>
              <w:left w:val="nil"/>
              <w:bottom w:val="single" w:sz="4" w:space="0" w:color="auto"/>
              <w:right w:val="single" w:sz="4" w:space="0" w:color="auto"/>
            </w:tcBorders>
            <w:shd w:val="clear" w:color="auto" w:fill="auto"/>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 xml:space="preserve">Lagged </w:t>
            </w:r>
            <w:proofErr w:type="spellStart"/>
            <w:r w:rsidRPr="00EE6BD4">
              <w:rPr>
                <w:rFonts w:ascii="Times New Roman" w:hAnsi="Times New Roman"/>
                <w:sz w:val="18"/>
                <w:lang w:val="en-GB"/>
              </w:rPr>
              <w:t>misal</w:t>
            </w:r>
            <w:proofErr w:type="spellEnd"/>
            <w:r w:rsidRPr="00EE6BD4">
              <w:rPr>
                <w:rFonts w:ascii="Times New Roman" w:hAnsi="Times New Roman"/>
                <w:sz w:val="18"/>
                <w:lang w:val="en-GB"/>
              </w:rPr>
              <w:t xml:space="preserve">, lagged dependent </w:t>
            </w:r>
            <w:proofErr w:type="spellStart"/>
            <w:r w:rsidRPr="00EE6BD4">
              <w:rPr>
                <w:rFonts w:ascii="Times New Roman" w:hAnsi="Times New Roman"/>
                <w:sz w:val="18"/>
                <w:lang w:val="en-GB"/>
              </w:rPr>
              <w:t>var</w:t>
            </w:r>
            <w:proofErr w:type="spellEnd"/>
          </w:p>
        </w:tc>
        <w:tc>
          <w:tcPr>
            <w:tcW w:w="1040" w:type="dxa"/>
            <w:tcBorders>
              <w:top w:val="nil"/>
              <w:left w:val="single" w:sz="4" w:space="0" w:color="auto"/>
              <w:bottom w:val="single" w:sz="4" w:space="0" w:color="auto"/>
            </w:tcBorders>
            <w:shd w:val="clear" w:color="auto" w:fill="auto"/>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 xml:space="preserve">Lagged </w:t>
            </w:r>
            <w:proofErr w:type="spellStart"/>
            <w:r w:rsidRPr="00EE6BD4">
              <w:rPr>
                <w:rFonts w:ascii="Times New Roman" w:hAnsi="Times New Roman"/>
                <w:sz w:val="18"/>
                <w:lang w:val="en-GB"/>
              </w:rPr>
              <w:t>misal</w:t>
            </w:r>
            <w:proofErr w:type="spellEnd"/>
            <w:r w:rsidRPr="00EE6BD4">
              <w:rPr>
                <w:rFonts w:ascii="Times New Roman" w:hAnsi="Times New Roman"/>
                <w:sz w:val="18"/>
                <w:lang w:val="en-GB"/>
              </w:rPr>
              <w:t>, fixed effect</w:t>
            </w:r>
          </w:p>
        </w:tc>
        <w:tc>
          <w:tcPr>
            <w:tcW w:w="104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 xml:space="preserve">Lagged </w:t>
            </w:r>
            <w:proofErr w:type="spellStart"/>
            <w:r w:rsidRPr="00EE6BD4">
              <w:rPr>
                <w:rFonts w:ascii="Times New Roman" w:hAnsi="Times New Roman"/>
                <w:sz w:val="18"/>
                <w:lang w:val="en-GB"/>
              </w:rPr>
              <w:t>misal</w:t>
            </w:r>
            <w:proofErr w:type="spellEnd"/>
            <w:r w:rsidRPr="00EE6BD4">
              <w:rPr>
                <w:rFonts w:ascii="Times New Roman" w:hAnsi="Times New Roman"/>
                <w:sz w:val="18"/>
                <w:lang w:val="en-GB"/>
              </w:rPr>
              <w:t xml:space="preserve">, lagged dependent </w:t>
            </w:r>
            <w:proofErr w:type="spellStart"/>
            <w:r w:rsidRPr="00EE6BD4">
              <w:rPr>
                <w:rFonts w:ascii="Times New Roman" w:hAnsi="Times New Roman"/>
                <w:sz w:val="18"/>
                <w:lang w:val="en-GB"/>
              </w:rPr>
              <w:t>var</w:t>
            </w:r>
            <w:proofErr w:type="spellEnd"/>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proofErr w:type="spellStart"/>
            <w:r w:rsidRPr="00EE6BD4">
              <w:rPr>
                <w:rFonts w:ascii="Times New Roman" w:hAnsi="Times New Roman"/>
                <w:sz w:val="18"/>
                <w:lang w:val="en-GB"/>
              </w:rPr>
              <w:t>L.dlog_qc_gdp</w:t>
            </w:r>
            <w:proofErr w:type="spellEnd"/>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0.424***</w:t>
            </w:r>
          </w:p>
        </w:tc>
        <w:tc>
          <w:tcPr>
            <w:tcW w:w="1060" w:type="dxa"/>
            <w:gridSpan w:val="2"/>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10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0.232***</w:t>
            </w:r>
          </w:p>
        </w:tc>
        <w:tc>
          <w:tcPr>
            <w:tcW w:w="1020" w:type="dxa"/>
            <w:tcBorders>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0.429***</w:t>
            </w:r>
          </w:p>
        </w:tc>
        <w:tc>
          <w:tcPr>
            <w:tcW w:w="1040" w:type="dxa"/>
            <w:tcBorders>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04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12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0.242***</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(0.042)</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(0.074)</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(0.041)</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(0.069)</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proofErr w:type="spellStart"/>
            <w:r w:rsidRPr="00EE6BD4">
              <w:rPr>
                <w:rFonts w:ascii="Times New Roman" w:hAnsi="Times New Roman"/>
                <w:sz w:val="18"/>
                <w:lang w:val="en-GB"/>
              </w:rPr>
              <w:t>misal</w:t>
            </w:r>
            <w:proofErr w:type="spellEnd"/>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-0.022***</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-0.063**</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-0.035**</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-0.037</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-0.014</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(0.007)</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(0.029)</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(0.016)</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(0.031)</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(0.037)</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18"/>
                <w:lang w:val="en-GB"/>
              </w:rPr>
            </w:pPr>
            <w:proofErr w:type="spellStart"/>
            <w:r w:rsidRPr="00EE6BD4">
              <w:rPr>
                <w:rFonts w:ascii="Times New Roman" w:hAnsi="Times New Roman"/>
                <w:sz w:val="18"/>
                <w:lang w:val="en-GB"/>
              </w:rPr>
              <w:t>L.misal</w:t>
            </w:r>
            <w:proofErr w:type="spellEnd"/>
          </w:p>
        </w:tc>
        <w:tc>
          <w:tcPr>
            <w:tcW w:w="104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1060" w:type="dxa"/>
            <w:gridSpan w:val="2"/>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-0.009</w:t>
            </w:r>
          </w:p>
        </w:tc>
        <w:tc>
          <w:tcPr>
            <w:tcW w:w="1040" w:type="dxa"/>
            <w:tcBorders>
              <w:top w:val="nil"/>
              <w:left w:val="single" w:sz="4" w:space="0" w:color="auto"/>
              <w:bottom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-0.015</w:t>
            </w:r>
          </w:p>
        </w:tc>
        <w:tc>
          <w:tcPr>
            <w:tcW w:w="104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-0.014</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1060" w:type="dxa"/>
            <w:gridSpan w:val="2"/>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(0.006)</w:t>
            </w:r>
          </w:p>
        </w:tc>
        <w:tc>
          <w:tcPr>
            <w:tcW w:w="1040" w:type="dxa"/>
            <w:tcBorders>
              <w:top w:val="nil"/>
              <w:left w:val="single" w:sz="4" w:space="0" w:color="auto"/>
              <w:bottom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(0.011)</w:t>
            </w:r>
          </w:p>
        </w:tc>
        <w:tc>
          <w:tcPr>
            <w:tcW w:w="104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(0.028)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r w:rsidRPr="00EE6BD4">
              <w:rPr>
                <w:rFonts w:ascii="Times New Roman" w:hAnsi="Times New Roman"/>
                <w:sz w:val="18"/>
                <w:lang w:val="en-GB"/>
              </w:rPr>
              <w:t>log_vlc15_gdp_i5</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-0.019***</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-0.053***</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-0.031***</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-0.019***</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-0.030***</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-0.037***</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-0.030***</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-0.030***</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(0.003)</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(0.013)</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(0.008)</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(0.003)</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(0.005)</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(0.009)</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(0.008)</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(0.005)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18"/>
                <w:lang w:val="en-GB"/>
              </w:rPr>
            </w:pPr>
            <w:proofErr w:type="spellStart"/>
            <w:r w:rsidRPr="00EE6BD4">
              <w:rPr>
                <w:rFonts w:ascii="Times New Roman" w:hAnsi="Times New Roman"/>
                <w:sz w:val="18"/>
                <w:lang w:val="en-GB"/>
              </w:rPr>
              <w:t>inv_gdp</w:t>
            </w:r>
            <w:proofErr w:type="spellEnd"/>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0.015</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0.219**</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0.212***</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0.030</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0.132***</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0.222**</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0.216***</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18"/>
                <w:lang w:val="en-GB"/>
              </w:rPr>
            </w:pPr>
            <w:r w:rsidRPr="00EE6BD4">
              <w:rPr>
                <w:rFonts w:ascii="Times New Roman" w:hAnsi="Times New Roman"/>
                <w:sz w:val="18"/>
                <w:lang w:val="en-GB"/>
              </w:rPr>
              <w:t>0.144***</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(0.031)</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(0.088)</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(0.067)</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(0.031)</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(0.051)</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(0.087)</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(0.061)</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(0.048)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proofErr w:type="spellStart"/>
            <w:r w:rsidRPr="00EE6BD4">
              <w:rPr>
                <w:rFonts w:ascii="Times New Roman" w:hAnsi="Times New Roman"/>
                <w:sz w:val="18"/>
                <w:lang w:val="en-GB"/>
              </w:rPr>
              <w:t>infl</w:t>
            </w:r>
            <w:proofErr w:type="spellEnd"/>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-0.007***</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-0.007**</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-0.057</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-0.007***</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-0.007***</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-0.007**</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-0.064*</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-0.007***</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(0.002)</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(0.003)</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(0.038)</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(0.002)</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(0.003)</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(0.003)</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(0.038)</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(0.003)</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proofErr w:type="spellStart"/>
            <w:r w:rsidRPr="00EE6BD4">
              <w:rPr>
                <w:rFonts w:ascii="Times New Roman" w:hAnsi="Times New Roman"/>
                <w:sz w:val="18"/>
                <w:lang w:val="en-GB"/>
              </w:rPr>
              <w:t>gov_def</w:t>
            </w:r>
            <w:proofErr w:type="spellEnd"/>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r w:rsidRPr="00EE6BD4">
              <w:rPr>
                <w:rFonts w:ascii="Times New Roman" w:hAnsi="Times New Roman"/>
                <w:sz w:val="18"/>
                <w:lang w:val="en-GB"/>
              </w:rPr>
              <w:t>-0.122***</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-0.207***</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-0.436***</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-0.105***</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-0.182***</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-0.208***</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-0.423***</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-0.168***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(0.035)</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(0.059)</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(0.141)</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(0.036)</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(0.040)</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(0.058)</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(0.150)</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(0.041)</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r w:rsidRPr="00EE6BD4">
              <w:rPr>
                <w:rFonts w:ascii="Times New Roman" w:hAnsi="Times New Roman"/>
                <w:sz w:val="18"/>
                <w:lang w:val="en-GB"/>
              </w:rPr>
              <w:t>free</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0.043*</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-0.010</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-0.016</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0.037</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0.060</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-0.003</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-0.031</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0.055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(0.021)</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(0.079)</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(0.075)</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(0.022)</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(0.037)</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(0.076)</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(0.067)</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(0.036)</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r w:rsidRPr="00EE6BD4">
              <w:rPr>
                <w:rFonts w:ascii="Times New Roman" w:hAnsi="Times New Roman"/>
                <w:sz w:val="18"/>
                <w:lang w:val="en-GB"/>
              </w:rPr>
              <w:t>Constant</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0.084***</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0.220***</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0.132***</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0.080***</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0.100***</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0.149***</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0.138***</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0.098***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(0.014)</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(0.062)</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(0.048)</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(0.015)</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(0.021)</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(0.043)</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(0.046)</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(0.021)</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r w:rsidRPr="00EE6BD4">
              <w:rPr>
                <w:rFonts w:ascii="Times New Roman" w:hAnsi="Times New Roman"/>
                <w:sz w:val="18"/>
                <w:lang w:val="en-GB"/>
              </w:rPr>
              <w:t>Observations</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538</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564</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511</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538</w:t>
            </w:r>
          </w:p>
        </w:tc>
        <w:tc>
          <w:tcPr>
            <w:tcW w:w="1040" w:type="dxa"/>
            <w:tcBorders>
              <w:top w:val="nil"/>
              <w:lef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564</w:t>
            </w:r>
          </w:p>
        </w:tc>
        <w:tc>
          <w:tcPr>
            <w:tcW w:w="1040" w:type="dxa"/>
            <w:tcBorders>
              <w:top w:val="nil"/>
              <w:left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563</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510</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564</w:t>
            </w:r>
          </w:p>
        </w:tc>
      </w:tr>
      <w:tr w:rsidR="004F2963" w:rsidRPr="004F2963" w:rsidTr="00C725EE">
        <w:trPr>
          <w:trHeight w:val="260"/>
        </w:trPr>
        <w:tc>
          <w:tcPr>
            <w:tcW w:w="1352" w:type="dxa"/>
            <w:tcBorders>
              <w:top w:val="nil"/>
              <w:left w:val="single" w:sz="4" w:space="0" w:color="auto"/>
              <w:bottom w:val="single" w:sz="4" w:space="0" w:color="auto"/>
              <w:right w:val="nil"/>
            </w:tcBorders>
            <w:shd w:val="clear" w:color="auto" w:fill="auto"/>
            <w:noWrap/>
            <w:vAlign w:val="bottom"/>
            <w:hideMark/>
          </w:tcPr>
          <w:p w:rsidR="004F2963" w:rsidRPr="00EE6BD4" w:rsidRDefault="004F2963" w:rsidP="00C725EE">
            <w:pPr>
              <w:spacing w:after="0" w:line="240" w:lineRule="auto"/>
              <w:rPr>
                <w:rFonts w:ascii="Times New Roman" w:hAnsi="Times New Roman"/>
                <w:sz w:val="18"/>
                <w:lang w:val="en-GB"/>
              </w:rPr>
            </w:pPr>
            <w:r w:rsidRPr="00EE6BD4">
              <w:rPr>
                <w:rFonts w:ascii="Times New Roman" w:hAnsi="Times New Roman"/>
                <w:sz w:val="18"/>
                <w:lang w:val="en-GB"/>
              </w:rPr>
              <w:t>R-squared</w:t>
            </w:r>
          </w:p>
        </w:tc>
        <w:tc>
          <w:tcPr>
            <w:tcW w:w="1040" w:type="dxa"/>
            <w:tcBorders>
              <w:top w:val="nil"/>
              <w:left w:val="nil"/>
              <w:bottom w:val="single" w:sz="4" w:space="0" w:color="auto"/>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0.681</w:t>
            </w:r>
          </w:p>
        </w:tc>
        <w:tc>
          <w:tcPr>
            <w:tcW w:w="1060" w:type="dxa"/>
            <w:gridSpan w:val="2"/>
            <w:tcBorders>
              <w:top w:val="nil"/>
              <w:left w:val="nil"/>
              <w:bottom w:val="single" w:sz="4" w:space="0" w:color="auto"/>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0.602</w:t>
            </w:r>
          </w:p>
        </w:tc>
        <w:tc>
          <w:tcPr>
            <w:tcW w:w="1100" w:type="dxa"/>
            <w:tcBorders>
              <w:top w:val="nil"/>
              <w:left w:val="nil"/>
              <w:bottom w:val="single" w:sz="4" w:space="0" w:color="auto"/>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p>
        </w:tc>
        <w:tc>
          <w:tcPr>
            <w:tcW w:w="1020" w:type="dxa"/>
            <w:tcBorders>
              <w:top w:val="nil"/>
              <w:left w:val="nil"/>
              <w:bottom w:val="single" w:sz="4" w:space="0" w:color="auto"/>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0.675</w:t>
            </w:r>
          </w:p>
        </w:tc>
        <w:tc>
          <w:tcPr>
            <w:tcW w:w="1040" w:type="dxa"/>
            <w:tcBorders>
              <w:top w:val="nil"/>
              <w:left w:val="single" w:sz="4" w:space="0" w:color="auto"/>
              <w:bottom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p>
        </w:tc>
        <w:tc>
          <w:tcPr>
            <w:tcW w:w="1040" w:type="dxa"/>
            <w:tcBorders>
              <w:top w:val="nil"/>
              <w:left w:val="nil"/>
              <w:bottom w:val="single" w:sz="4" w:space="0" w:color="auto"/>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r w:rsidRPr="00EE6BD4">
              <w:rPr>
                <w:rFonts w:ascii="Times New Roman" w:hAnsi="Times New Roman"/>
                <w:sz w:val="18"/>
                <w:lang w:val="en-GB"/>
              </w:rPr>
              <w:t>0.593</w:t>
            </w:r>
          </w:p>
        </w:tc>
        <w:tc>
          <w:tcPr>
            <w:tcW w:w="1120" w:type="dxa"/>
            <w:tcBorders>
              <w:top w:val="nil"/>
              <w:left w:val="nil"/>
              <w:bottom w:val="single" w:sz="4" w:space="0" w:color="auto"/>
              <w:right w:val="nil"/>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p>
        </w:tc>
        <w:tc>
          <w:tcPr>
            <w:tcW w:w="980" w:type="dxa"/>
            <w:tcBorders>
              <w:top w:val="nil"/>
              <w:left w:val="nil"/>
              <w:bottom w:val="single" w:sz="4" w:space="0" w:color="auto"/>
              <w:right w:val="single" w:sz="4" w:space="0" w:color="auto"/>
            </w:tcBorders>
            <w:shd w:val="clear" w:color="auto" w:fill="auto"/>
            <w:noWrap/>
            <w:vAlign w:val="bottom"/>
            <w:hideMark/>
          </w:tcPr>
          <w:p w:rsidR="004F2963" w:rsidRPr="00EE6BD4" w:rsidRDefault="004F2963" w:rsidP="00C725EE">
            <w:pPr>
              <w:spacing w:after="0" w:line="240" w:lineRule="auto"/>
              <w:jc w:val="center"/>
              <w:rPr>
                <w:rFonts w:ascii="Times New Roman" w:hAnsi="Times New Roman"/>
                <w:sz w:val="18"/>
                <w:lang w:val="en-GB"/>
              </w:rPr>
            </w:pPr>
          </w:p>
        </w:tc>
      </w:tr>
    </w:tbl>
    <w:p w:rsidR="004F2963" w:rsidRPr="004F2963" w:rsidRDefault="004F2963" w:rsidP="004F2963">
      <w:pPr>
        <w:widowControl w:val="0"/>
        <w:autoSpaceDE w:val="0"/>
        <w:autoSpaceDN w:val="0"/>
        <w:adjustRightInd w:val="0"/>
        <w:spacing w:after="0" w:line="240" w:lineRule="auto"/>
        <w:rPr>
          <w:rFonts w:ascii="Times New Roman" w:hAnsi="Times New Roman"/>
          <w:sz w:val="24"/>
          <w:lang w:val="en-GB"/>
        </w:rPr>
      </w:pPr>
      <w:r w:rsidRPr="004F2963">
        <w:rPr>
          <w:rFonts w:ascii="Times New Roman" w:hAnsi="Times New Roman"/>
          <w:sz w:val="24"/>
          <w:lang w:val="en-GB"/>
        </w:rPr>
        <w:t>Clustered standard errors in parentheses*** p&lt;0.01, ** p&lt;0.05, * p&lt;0.1</w:t>
      </w:r>
    </w:p>
    <w:p w:rsidR="004F2963" w:rsidRPr="004F2963" w:rsidRDefault="004F2963" w:rsidP="004F2963">
      <w:pPr>
        <w:spacing w:after="0"/>
        <w:rPr>
          <w:rFonts w:ascii="Times New Roman" w:hAnsi="Times New Roman"/>
          <w:i/>
          <w:sz w:val="24"/>
          <w:lang w:val="en-GB"/>
        </w:rPr>
      </w:pPr>
    </w:p>
    <w:p w:rsidR="004F2963" w:rsidRPr="004F2963" w:rsidRDefault="004F2963" w:rsidP="004F2963">
      <w:pPr>
        <w:spacing w:after="0"/>
        <w:rPr>
          <w:rFonts w:ascii="Times New Roman" w:hAnsi="Times New Roman"/>
          <w:i/>
          <w:sz w:val="24"/>
          <w:lang w:val="en-GB"/>
        </w:rPr>
      </w:pPr>
    </w:p>
    <w:p w:rsidR="004F2963" w:rsidRPr="004F2963" w:rsidRDefault="004F2963" w:rsidP="004F2963">
      <w:pPr>
        <w:keepNext/>
        <w:keepLines/>
        <w:spacing w:after="0"/>
        <w:rPr>
          <w:rFonts w:ascii="Times New Roman" w:hAnsi="Times New Roman"/>
          <w:i/>
          <w:sz w:val="24"/>
          <w:lang w:val="en-GB"/>
        </w:rPr>
      </w:pPr>
      <w:r w:rsidRPr="004F2963">
        <w:rPr>
          <w:rFonts w:ascii="Times New Roman" w:hAnsi="Times New Roman"/>
          <w:i/>
          <w:sz w:val="24"/>
          <w:lang w:val="en-GB"/>
        </w:rPr>
        <w:lastRenderedPageBreak/>
        <w:t>Table A</w:t>
      </w:r>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2</w:t>
      </w:r>
      <w:r w:rsidRPr="004F2963">
        <w:rPr>
          <w:rFonts w:ascii="Times New Roman" w:hAnsi="Times New Roman"/>
          <w:i/>
          <w:sz w:val="24"/>
          <w:lang w:val="en-GB"/>
        </w:rPr>
        <w:fldChar w:fldCharType="end"/>
      </w:r>
      <w:r w:rsidRPr="004F2963">
        <w:rPr>
          <w:rFonts w:ascii="Times New Roman" w:hAnsi="Times New Roman"/>
          <w:i/>
          <w:sz w:val="24"/>
          <w:lang w:val="en-GB"/>
        </w:rPr>
        <w:t>: Estimates of asymmetric effects of misalignment: fixed exchange rate countries, alternative fixed effect specifications</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752" w:type="dxa"/>
        <w:tblLook w:val="04A0" w:firstRow="1" w:lastRow="0" w:firstColumn="1" w:lastColumn="0" w:noHBand="0" w:noVBand="1"/>
      </w:tblPr>
      <w:tblGrid>
        <w:gridCol w:w="1405"/>
        <w:gridCol w:w="1040"/>
        <w:gridCol w:w="26"/>
        <w:gridCol w:w="1034"/>
        <w:gridCol w:w="1100"/>
        <w:gridCol w:w="1038"/>
        <w:gridCol w:w="1040"/>
        <w:gridCol w:w="1040"/>
        <w:gridCol w:w="1120"/>
        <w:gridCol w:w="1038"/>
      </w:tblGrid>
      <w:tr w:rsidR="004F2963" w:rsidRPr="004F2963" w:rsidTr="00C725EE">
        <w:trPr>
          <w:trHeight w:val="260"/>
        </w:trPr>
        <w:tc>
          <w:tcPr>
            <w:tcW w:w="1352" w:type="dxa"/>
            <w:tcBorders>
              <w:top w:val="single" w:sz="4" w:space="0" w:color="auto"/>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r w:rsidRPr="00EE6BD4">
              <w:rPr>
                <w:rFonts w:ascii="Times New Roman" w:hAnsi="Times New Roman"/>
                <w:sz w:val="20"/>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(1)</w:t>
            </w:r>
          </w:p>
        </w:tc>
        <w:tc>
          <w:tcPr>
            <w:tcW w:w="1060" w:type="dxa"/>
            <w:gridSpan w:val="2"/>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(3)</w:t>
            </w:r>
          </w:p>
        </w:tc>
        <w:tc>
          <w:tcPr>
            <w:tcW w:w="1020" w:type="dxa"/>
            <w:tcBorders>
              <w:top w:val="single" w:sz="4" w:space="0" w:color="auto"/>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(4)</w:t>
            </w:r>
          </w:p>
        </w:tc>
        <w:tc>
          <w:tcPr>
            <w:tcW w:w="1040" w:type="dxa"/>
            <w:tcBorders>
              <w:top w:val="single" w:sz="4" w:space="0" w:color="auto"/>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(5)</w:t>
            </w:r>
          </w:p>
        </w:tc>
        <w:tc>
          <w:tcPr>
            <w:tcW w:w="104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20"/>
                <w:lang w:val="en-GB"/>
              </w:rPr>
            </w:pPr>
          </w:p>
        </w:tc>
        <w:tc>
          <w:tcPr>
            <w:tcW w:w="3200" w:type="dxa"/>
            <w:gridSpan w:val="4"/>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GDP price level</w:t>
            </w:r>
          </w:p>
        </w:tc>
        <w:tc>
          <w:tcPr>
            <w:tcW w:w="102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20"/>
                <w:lang w:val="en-GB"/>
              </w:rPr>
            </w:pPr>
          </w:p>
        </w:tc>
        <w:tc>
          <w:tcPr>
            <w:tcW w:w="1040" w:type="dxa"/>
            <w:tcBorders>
              <w:top w:val="nil"/>
              <w:left w:val="single" w:sz="4" w:space="0" w:color="auto"/>
              <w:bottom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20"/>
                <w:lang w:val="en-GB"/>
              </w:rPr>
            </w:pPr>
          </w:p>
        </w:tc>
        <w:tc>
          <w:tcPr>
            <w:tcW w:w="3140" w:type="dxa"/>
            <w:gridSpan w:val="3"/>
            <w:tcBorders>
              <w:top w:val="nil"/>
              <w:left w:val="nil"/>
              <w:bottom w:val="nil"/>
              <w:right w:val="single" w:sz="4" w:space="0" w:color="000000"/>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20"/>
                <w:lang w:val="en-GB"/>
              </w:rPr>
            </w:pPr>
            <w:r w:rsidRPr="00EE6BD4">
              <w:rPr>
                <w:rFonts w:ascii="Times New Roman" w:hAnsi="Times New Roman"/>
                <w:sz w:val="20"/>
                <w:lang w:val="en-GB"/>
              </w:rPr>
              <w:t>Internal relative price</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r w:rsidRPr="00EE6BD4">
              <w:rPr>
                <w:rFonts w:ascii="Times New Roman" w:hAnsi="Times New Roman"/>
                <w:sz w:val="20"/>
                <w:lang w:val="en-GB"/>
              </w:rPr>
              <w:t> </w:t>
            </w:r>
          </w:p>
        </w:tc>
        <w:tc>
          <w:tcPr>
            <w:tcW w:w="1066" w:type="dxa"/>
            <w:gridSpan w:val="2"/>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20"/>
                <w:lang w:val="en-GB"/>
              </w:rPr>
            </w:pPr>
          </w:p>
        </w:tc>
        <w:tc>
          <w:tcPr>
            <w:tcW w:w="3154" w:type="dxa"/>
            <w:gridSpan w:val="3"/>
            <w:tcBorders>
              <w:top w:val="nil"/>
              <w:left w:val="nil"/>
              <w:bottom w:val="nil"/>
              <w:right w:val="single" w:sz="4" w:space="0" w:color="auto"/>
            </w:tcBorders>
            <w:shd w:val="clear" w:color="auto" w:fill="auto"/>
            <w:vAlign w:val="bottom"/>
          </w:tcPr>
          <w:p w:rsidR="004F2963" w:rsidRPr="00EE6BD4" w:rsidRDefault="004F2963" w:rsidP="00C91143">
            <w:pPr>
              <w:keepNext/>
              <w:keepLines/>
              <w:spacing w:after="0" w:line="240" w:lineRule="auto"/>
              <w:jc w:val="center"/>
              <w:rPr>
                <w:rFonts w:ascii="Times New Roman" w:hAnsi="Times New Roman"/>
                <w:sz w:val="20"/>
                <w:lang w:val="en-GB"/>
              </w:rPr>
            </w:pPr>
            <w:proofErr w:type="spellStart"/>
            <w:r w:rsidRPr="00EE6BD4">
              <w:rPr>
                <w:rFonts w:ascii="Times New Roman" w:hAnsi="Times New Roman"/>
                <w:sz w:val="20"/>
                <w:lang w:val="en-GB"/>
              </w:rPr>
              <w:t>Misal</w:t>
            </w:r>
            <w:proofErr w:type="spellEnd"/>
            <w:r w:rsidRPr="00EE6BD4">
              <w:rPr>
                <w:rFonts w:ascii="Times New Roman" w:hAnsi="Times New Roman"/>
                <w:sz w:val="20"/>
                <w:lang w:val="en-GB"/>
              </w:rPr>
              <w:t xml:space="preserve"> estimated with country fixed effect</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
        </w:tc>
        <w:tc>
          <w:tcPr>
            <w:tcW w:w="3140" w:type="dxa"/>
            <w:gridSpan w:val="3"/>
            <w:tcBorders>
              <w:top w:val="nil"/>
              <w:left w:val="nil"/>
              <w:bottom w:val="nil"/>
              <w:right w:val="single" w:sz="4" w:space="0" w:color="000000"/>
            </w:tcBorders>
            <w:shd w:val="clear" w:color="auto" w:fill="auto"/>
            <w:noWrap/>
            <w:vAlign w:val="bottom"/>
            <w:hideMark/>
          </w:tcPr>
          <w:p w:rsidR="004F2963" w:rsidRPr="00EE6BD4" w:rsidRDefault="004F2963" w:rsidP="00C91143">
            <w:pPr>
              <w:keepNext/>
              <w:keepLines/>
              <w:spacing w:after="0" w:line="240" w:lineRule="auto"/>
              <w:jc w:val="center"/>
              <w:rPr>
                <w:rFonts w:ascii="Times New Roman" w:hAnsi="Times New Roman"/>
                <w:sz w:val="20"/>
                <w:lang w:val="en-GB"/>
              </w:rPr>
            </w:pPr>
            <w:proofErr w:type="spellStart"/>
            <w:r w:rsidRPr="00EE6BD4">
              <w:rPr>
                <w:rFonts w:ascii="Times New Roman" w:hAnsi="Times New Roman"/>
                <w:sz w:val="20"/>
                <w:lang w:val="en-GB"/>
              </w:rPr>
              <w:t>Misal</w:t>
            </w:r>
            <w:proofErr w:type="spellEnd"/>
            <w:r w:rsidRPr="00EE6BD4">
              <w:rPr>
                <w:rFonts w:ascii="Times New Roman" w:hAnsi="Times New Roman"/>
                <w:sz w:val="20"/>
                <w:lang w:val="en-GB"/>
              </w:rPr>
              <w:t xml:space="preserve"> estimated with country  fixed effect</w:t>
            </w:r>
          </w:p>
        </w:tc>
      </w:tr>
      <w:tr w:rsidR="004F2963" w:rsidRPr="004F2963" w:rsidTr="00C725EE">
        <w:trPr>
          <w:trHeight w:val="964"/>
        </w:trPr>
        <w:tc>
          <w:tcPr>
            <w:tcW w:w="1352" w:type="dxa"/>
            <w:tcBorders>
              <w:top w:val="nil"/>
              <w:left w:val="single" w:sz="4" w:space="0" w:color="auto"/>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r w:rsidRPr="00EE6BD4">
              <w:rPr>
                <w:rFonts w:ascii="Times New Roman" w:hAnsi="Times New Roman"/>
                <w:sz w:val="20"/>
                <w:lang w:val="en-GB"/>
              </w:rPr>
              <w:t> </w:t>
            </w:r>
          </w:p>
        </w:tc>
        <w:tc>
          <w:tcPr>
            <w:tcW w:w="1040" w:type="dxa"/>
            <w:tcBorders>
              <w:top w:val="nil"/>
              <w:left w:val="nil"/>
              <w:bottom w:val="single" w:sz="4" w:space="0" w:color="auto"/>
              <w:right w:val="nil"/>
            </w:tcBorders>
            <w:shd w:val="clear" w:color="auto" w:fill="auto"/>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 xml:space="preserve">Lagged </w:t>
            </w:r>
            <w:proofErr w:type="spellStart"/>
            <w:r w:rsidRPr="00EE6BD4">
              <w:rPr>
                <w:rFonts w:ascii="Times New Roman" w:hAnsi="Times New Roman"/>
                <w:sz w:val="20"/>
                <w:lang w:val="en-GB"/>
              </w:rPr>
              <w:t>misal</w:t>
            </w:r>
            <w:proofErr w:type="spellEnd"/>
            <w:r w:rsidRPr="00EE6BD4">
              <w:rPr>
                <w:rFonts w:ascii="Times New Roman" w:hAnsi="Times New Roman"/>
                <w:sz w:val="20"/>
                <w:lang w:val="en-GB"/>
              </w:rPr>
              <w:t>, fixed effect</w:t>
            </w:r>
          </w:p>
        </w:tc>
        <w:tc>
          <w:tcPr>
            <w:tcW w:w="1060" w:type="dxa"/>
            <w:gridSpan w:val="2"/>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System GMM</w:t>
            </w:r>
          </w:p>
        </w:tc>
        <w:tc>
          <w:tcPr>
            <w:tcW w:w="1020" w:type="dxa"/>
            <w:tcBorders>
              <w:top w:val="nil"/>
              <w:left w:val="nil"/>
              <w:bottom w:val="single" w:sz="4" w:space="0" w:color="auto"/>
              <w:right w:val="single" w:sz="4" w:space="0" w:color="auto"/>
            </w:tcBorders>
            <w:shd w:val="clear" w:color="auto" w:fill="auto"/>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 xml:space="preserve">Lagged </w:t>
            </w:r>
            <w:proofErr w:type="spellStart"/>
            <w:r w:rsidRPr="00EE6BD4">
              <w:rPr>
                <w:rFonts w:ascii="Times New Roman" w:hAnsi="Times New Roman"/>
                <w:sz w:val="20"/>
                <w:lang w:val="en-GB"/>
              </w:rPr>
              <w:t>misal</w:t>
            </w:r>
            <w:proofErr w:type="spellEnd"/>
            <w:r w:rsidRPr="00EE6BD4">
              <w:rPr>
                <w:rFonts w:ascii="Times New Roman" w:hAnsi="Times New Roman"/>
                <w:sz w:val="20"/>
                <w:lang w:val="en-GB"/>
              </w:rPr>
              <w:t xml:space="preserve">, lagged dependent </w:t>
            </w:r>
            <w:proofErr w:type="spellStart"/>
            <w:r w:rsidRPr="00EE6BD4">
              <w:rPr>
                <w:rFonts w:ascii="Times New Roman" w:hAnsi="Times New Roman"/>
                <w:sz w:val="20"/>
                <w:lang w:val="en-GB"/>
              </w:rPr>
              <w:t>var</w:t>
            </w:r>
            <w:proofErr w:type="spellEnd"/>
          </w:p>
        </w:tc>
        <w:tc>
          <w:tcPr>
            <w:tcW w:w="1040" w:type="dxa"/>
            <w:tcBorders>
              <w:top w:val="nil"/>
              <w:left w:val="single" w:sz="4" w:space="0" w:color="auto"/>
              <w:bottom w:val="single" w:sz="4" w:space="0" w:color="auto"/>
            </w:tcBorders>
            <w:shd w:val="clear" w:color="auto" w:fill="auto"/>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 xml:space="preserve">Lagged </w:t>
            </w:r>
            <w:proofErr w:type="spellStart"/>
            <w:r w:rsidRPr="00EE6BD4">
              <w:rPr>
                <w:rFonts w:ascii="Times New Roman" w:hAnsi="Times New Roman"/>
                <w:sz w:val="20"/>
                <w:lang w:val="en-GB"/>
              </w:rPr>
              <w:t>misal</w:t>
            </w:r>
            <w:proofErr w:type="spellEnd"/>
            <w:r w:rsidRPr="00EE6BD4">
              <w:rPr>
                <w:rFonts w:ascii="Times New Roman" w:hAnsi="Times New Roman"/>
                <w:sz w:val="20"/>
                <w:lang w:val="en-GB"/>
              </w:rPr>
              <w:t>, fixed effect</w:t>
            </w:r>
          </w:p>
        </w:tc>
        <w:tc>
          <w:tcPr>
            <w:tcW w:w="104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 xml:space="preserve">Lagged </w:t>
            </w:r>
            <w:proofErr w:type="spellStart"/>
            <w:r w:rsidRPr="00EE6BD4">
              <w:rPr>
                <w:rFonts w:ascii="Times New Roman" w:hAnsi="Times New Roman"/>
                <w:sz w:val="20"/>
                <w:lang w:val="en-GB"/>
              </w:rPr>
              <w:t>misal</w:t>
            </w:r>
            <w:proofErr w:type="spellEnd"/>
            <w:r w:rsidRPr="00EE6BD4">
              <w:rPr>
                <w:rFonts w:ascii="Times New Roman" w:hAnsi="Times New Roman"/>
                <w:sz w:val="20"/>
                <w:lang w:val="en-GB"/>
              </w:rPr>
              <w:t xml:space="preserve">, lagged dependent </w:t>
            </w:r>
            <w:proofErr w:type="spellStart"/>
            <w:r w:rsidRPr="00EE6BD4">
              <w:rPr>
                <w:rFonts w:ascii="Times New Roman" w:hAnsi="Times New Roman"/>
                <w:sz w:val="20"/>
                <w:lang w:val="en-GB"/>
              </w:rPr>
              <w:t>var</w:t>
            </w:r>
            <w:proofErr w:type="spellEnd"/>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roofErr w:type="spellStart"/>
            <w:r w:rsidRPr="00EE6BD4">
              <w:rPr>
                <w:rFonts w:ascii="Times New Roman" w:hAnsi="Times New Roman"/>
                <w:sz w:val="20"/>
                <w:lang w:val="en-GB"/>
              </w:rPr>
              <w:t>misal</w:t>
            </w:r>
            <w:proofErr w:type="spellEnd"/>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0.025</w:t>
            </w:r>
          </w:p>
        </w:tc>
        <w:tc>
          <w:tcPr>
            <w:tcW w:w="110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0.054</w:t>
            </w:r>
          </w:p>
        </w:tc>
        <w:tc>
          <w:tcPr>
            <w:tcW w:w="1020" w:type="dxa"/>
            <w:tcBorders>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0.041</w:t>
            </w:r>
          </w:p>
        </w:tc>
        <w:tc>
          <w:tcPr>
            <w:tcW w:w="1120" w:type="dxa"/>
            <w:tcBorders>
              <w:top w:val="single" w:sz="4" w:space="0" w:color="auto"/>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0.073</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(0.026)</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(0.035)</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(0.058)</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(0.057)</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r w:rsidRPr="00EE6BD4">
              <w:rPr>
                <w:rFonts w:ascii="Times New Roman" w:hAnsi="Times New Roman"/>
                <w:sz w:val="20"/>
                <w:lang w:val="en-GB"/>
              </w:rPr>
              <w:t>fixer</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-0.006</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-0.006</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-0.006</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-0.007</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(0.005)</w:t>
            </w: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(0.005)</w:t>
            </w: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(0.005)</w:t>
            </w: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(0.004)</w:t>
            </w: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20"/>
                <w:lang w:val="en-GB"/>
              </w:rPr>
            </w:pPr>
            <w:proofErr w:type="spellStart"/>
            <w:r w:rsidRPr="00EE6BD4">
              <w:rPr>
                <w:rFonts w:ascii="Times New Roman" w:hAnsi="Times New Roman"/>
                <w:sz w:val="20"/>
                <w:lang w:val="en-GB"/>
              </w:rPr>
              <w:t>misal</w:t>
            </w:r>
            <w:proofErr w:type="spellEnd"/>
            <w:r w:rsidRPr="00EE6BD4">
              <w:rPr>
                <w:rFonts w:ascii="Times New Roman" w:hAnsi="Times New Roman"/>
                <w:sz w:val="20"/>
                <w:lang w:val="en-GB"/>
              </w:rPr>
              <w:t>*fixer</w:t>
            </w:r>
          </w:p>
        </w:tc>
        <w:tc>
          <w:tcPr>
            <w:tcW w:w="104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-0.163***</w:t>
            </w:r>
          </w:p>
        </w:tc>
        <w:tc>
          <w:tcPr>
            <w:tcW w:w="110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-0.185***</w:t>
            </w:r>
          </w:p>
        </w:tc>
        <w:tc>
          <w:tcPr>
            <w:tcW w:w="102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-0.127*</w:t>
            </w:r>
          </w:p>
        </w:tc>
        <w:tc>
          <w:tcPr>
            <w:tcW w:w="112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-0.129</w:t>
            </w:r>
          </w:p>
        </w:tc>
        <w:tc>
          <w:tcPr>
            <w:tcW w:w="98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EE6BD4"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(0.052)</w:t>
            </w:r>
          </w:p>
        </w:tc>
        <w:tc>
          <w:tcPr>
            <w:tcW w:w="110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(0.062)</w:t>
            </w:r>
          </w:p>
        </w:tc>
        <w:tc>
          <w:tcPr>
            <w:tcW w:w="102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(0.063)</w:t>
            </w:r>
          </w:p>
        </w:tc>
        <w:tc>
          <w:tcPr>
            <w:tcW w:w="1120" w:type="dxa"/>
            <w:tcBorders>
              <w:top w:val="nil"/>
              <w:left w:val="nil"/>
              <w:bottom w:val="nil"/>
              <w:right w:val="nil"/>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(0.081)</w:t>
            </w:r>
          </w:p>
        </w:tc>
        <w:tc>
          <w:tcPr>
            <w:tcW w:w="980" w:type="dxa"/>
            <w:tcBorders>
              <w:top w:val="nil"/>
              <w:left w:val="nil"/>
              <w:bottom w:val="nil"/>
              <w:right w:val="single" w:sz="4" w:space="0" w:color="auto"/>
            </w:tcBorders>
            <w:shd w:val="clear" w:color="auto" w:fill="auto"/>
            <w:noWrap/>
            <w:vAlign w:val="bottom"/>
          </w:tcPr>
          <w:p w:rsidR="004F2963" w:rsidRPr="00EE6BD4"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roofErr w:type="spellStart"/>
            <w:r w:rsidRPr="00EE6BD4">
              <w:rPr>
                <w:rFonts w:ascii="Times New Roman" w:hAnsi="Times New Roman"/>
                <w:sz w:val="20"/>
                <w:lang w:val="en-GB"/>
              </w:rPr>
              <w:t>L.misal</w:t>
            </w:r>
            <w:proofErr w:type="spellEnd"/>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0.015</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0.040**</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0.006</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-0.022</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(0.011)</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(0.018)</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(0.015)</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(0.040)</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roofErr w:type="spellStart"/>
            <w:r w:rsidRPr="00EE6BD4">
              <w:rPr>
                <w:rFonts w:ascii="Times New Roman" w:hAnsi="Times New Roman"/>
                <w:sz w:val="20"/>
                <w:lang w:val="en-GB"/>
              </w:rPr>
              <w:t>L.fixer</w:t>
            </w:r>
            <w:proofErr w:type="spellEnd"/>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-0.005</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-0.003</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-0.004</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-0.003</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(0.003)</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(0.003)</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(0.003)</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(0.003)</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roofErr w:type="spellStart"/>
            <w:r w:rsidRPr="00EE6BD4">
              <w:rPr>
                <w:rFonts w:ascii="Times New Roman" w:hAnsi="Times New Roman"/>
                <w:sz w:val="20"/>
                <w:lang w:val="en-GB"/>
              </w:rPr>
              <w:t>L.misal</w:t>
            </w:r>
            <w:proofErr w:type="spellEnd"/>
            <w:r w:rsidRPr="00EE6BD4">
              <w:rPr>
                <w:rFonts w:ascii="Times New Roman" w:hAnsi="Times New Roman"/>
                <w:sz w:val="20"/>
                <w:lang w:val="en-GB"/>
              </w:rPr>
              <w:t>*</w:t>
            </w:r>
            <w:proofErr w:type="spellStart"/>
            <w:r w:rsidRPr="00EE6BD4">
              <w:rPr>
                <w:rFonts w:ascii="Times New Roman" w:hAnsi="Times New Roman"/>
                <w:sz w:val="20"/>
                <w:lang w:val="en-GB"/>
              </w:rPr>
              <w:t>l.fixer</w:t>
            </w:r>
            <w:proofErr w:type="spellEnd"/>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-0.079***</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-0.167***</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-0.066***</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-0.104</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(0.020)</w:t>
            </w:r>
          </w:p>
        </w:tc>
        <w:tc>
          <w:tcPr>
            <w:tcW w:w="1060" w:type="dxa"/>
            <w:gridSpan w:val="2"/>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(0.049)</w:t>
            </w:r>
          </w:p>
        </w:tc>
        <w:tc>
          <w:tcPr>
            <w:tcW w:w="1040" w:type="dxa"/>
            <w:tcBorders>
              <w:top w:val="nil"/>
              <w:left w:val="single" w:sz="4" w:space="0" w:color="auto"/>
              <w:bottom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(0.023)</w:t>
            </w:r>
          </w:p>
        </w:tc>
        <w:tc>
          <w:tcPr>
            <w:tcW w:w="104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(0.078)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r w:rsidRPr="00EE6BD4">
              <w:rPr>
                <w:rFonts w:ascii="Times New Roman" w:hAnsi="Times New Roman"/>
                <w:sz w:val="20"/>
                <w:lang w:val="en-GB"/>
              </w:rPr>
              <w:t>Controls</w:t>
            </w:r>
          </w:p>
        </w:tc>
        <w:tc>
          <w:tcPr>
            <w:tcW w:w="1040" w:type="dxa"/>
            <w:tcBorders>
              <w:top w:val="nil"/>
              <w:left w:val="nil"/>
              <w:bottom w:val="nil"/>
              <w:right w:val="nil"/>
            </w:tcBorders>
            <w:shd w:val="clear" w:color="auto" w:fill="auto"/>
            <w:noWrap/>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YES</w:t>
            </w:r>
          </w:p>
        </w:tc>
        <w:tc>
          <w:tcPr>
            <w:tcW w:w="1060" w:type="dxa"/>
            <w:gridSpan w:val="2"/>
            <w:tcBorders>
              <w:top w:val="nil"/>
              <w:left w:val="nil"/>
              <w:bottom w:val="nil"/>
              <w:right w:val="nil"/>
            </w:tcBorders>
            <w:shd w:val="clear" w:color="auto" w:fill="auto"/>
            <w:noWrap/>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YES</w:t>
            </w:r>
          </w:p>
        </w:tc>
        <w:tc>
          <w:tcPr>
            <w:tcW w:w="1100" w:type="dxa"/>
            <w:tcBorders>
              <w:top w:val="nil"/>
              <w:left w:val="nil"/>
              <w:bottom w:val="nil"/>
              <w:right w:val="nil"/>
            </w:tcBorders>
            <w:shd w:val="clear" w:color="auto" w:fill="auto"/>
            <w:noWrap/>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YES</w:t>
            </w:r>
          </w:p>
        </w:tc>
        <w:tc>
          <w:tcPr>
            <w:tcW w:w="1020" w:type="dxa"/>
            <w:tcBorders>
              <w:top w:val="nil"/>
              <w:left w:val="nil"/>
              <w:bottom w:val="nil"/>
              <w:right w:val="single" w:sz="4" w:space="0" w:color="auto"/>
            </w:tcBorders>
            <w:shd w:val="clear" w:color="auto" w:fill="auto"/>
            <w:noWrap/>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YES</w:t>
            </w:r>
          </w:p>
        </w:tc>
        <w:tc>
          <w:tcPr>
            <w:tcW w:w="1040" w:type="dxa"/>
            <w:tcBorders>
              <w:top w:val="nil"/>
              <w:left w:val="single" w:sz="4" w:space="0" w:color="auto"/>
              <w:bottom w:val="nil"/>
            </w:tcBorders>
            <w:shd w:val="clear" w:color="auto" w:fill="auto"/>
            <w:noWrap/>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YES</w:t>
            </w:r>
          </w:p>
        </w:tc>
        <w:tc>
          <w:tcPr>
            <w:tcW w:w="1040" w:type="dxa"/>
            <w:tcBorders>
              <w:top w:val="nil"/>
              <w:left w:val="nil"/>
              <w:bottom w:val="nil"/>
              <w:right w:val="nil"/>
            </w:tcBorders>
            <w:shd w:val="clear" w:color="auto" w:fill="auto"/>
            <w:noWrap/>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YES</w:t>
            </w:r>
          </w:p>
        </w:tc>
        <w:tc>
          <w:tcPr>
            <w:tcW w:w="1120" w:type="dxa"/>
            <w:tcBorders>
              <w:top w:val="nil"/>
              <w:left w:val="nil"/>
              <w:bottom w:val="nil"/>
              <w:right w:val="nil"/>
            </w:tcBorders>
            <w:shd w:val="clear" w:color="auto" w:fill="auto"/>
            <w:noWrap/>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YES</w:t>
            </w:r>
          </w:p>
        </w:tc>
        <w:tc>
          <w:tcPr>
            <w:tcW w:w="980" w:type="dxa"/>
            <w:tcBorders>
              <w:top w:val="nil"/>
              <w:left w:val="nil"/>
              <w:bottom w:val="nil"/>
              <w:right w:val="single" w:sz="4" w:space="0" w:color="auto"/>
            </w:tcBorders>
            <w:shd w:val="clear" w:color="auto" w:fill="auto"/>
            <w:noWrap/>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YES</w:t>
            </w:r>
          </w:p>
        </w:tc>
      </w:tr>
      <w:tr w:rsidR="004F2963" w:rsidRPr="004F2963" w:rsidTr="00C725EE">
        <w:trPr>
          <w:trHeight w:val="260"/>
        </w:trPr>
        <w:tc>
          <w:tcPr>
            <w:tcW w:w="1352" w:type="dxa"/>
            <w:tcBorders>
              <w:top w:val="nil"/>
              <w:left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r w:rsidRPr="00EE6BD4">
              <w:rPr>
                <w:rFonts w:ascii="Times New Roman" w:hAnsi="Times New Roman"/>
                <w:sz w:val="20"/>
                <w:lang w:val="en-GB"/>
              </w:rPr>
              <w:t>Observations</w:t>
            </w:r>
          </w:p>
        </w:tc>
        <w:tc>
          <w:tcPr>
            <w:tcW w:w="1040" w:type="dxa"/>
            <w:tcBorders>
              <w:top w:val="nil"/>
              <w:left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564</w:t>
            </w:r>
          </w:p>
        </w:tc>
        <w:tc>
          <w:tcPr>
            <w:tcW w:w="1060" w:type="dxa"/>
            <w:gridSpan w:val="2"/>
            <w:tcBorders>
              <w:top w:val="nil"/>
              <w:left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563</w:t>
            </w:r>
          </w:p>
        </w:tc>
        <w:tc>
          <w:tcPr>
            <w:tcW w:w="1100" w:type="dxa"/>
            <w:tcBorders>
              <w:top w:val="nil"/>
              <w:left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510</w:t>
            </w:r>
          </w:p>
        </w:tc>
        <w:tc>
          <w:tcPr>
            <w:tcW w:w="1020" w:type="dxa"/>
            <w:tcBorders>
              <w:top w:val="nil"/>
              <w:left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564</w:t>
            </w:r>
          </w:p>
        </w:tc>
        <w:tc>
          <w:tcPr>
            <w:tcW w:w="1040" w:type="dxa"/>
            <w:tcBorders>
              <w:top w:val="nil"/>
              <w:lef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509</w:t>
            </w:r>
          </w:p>
        </w:tc>
        <w:tc>
          <w:tcPr>
            <w:tcW w:w="1040" w:type="dxa"/>
            <w:tcBorders>
              <w:top w:val="nil"/>
              <w:left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521</w:t>
            </w:r>
          </w:p>
        </w:tc>
        <w:tc>
          <w:tcPr>
            <w:tcW w:w="1120" w:type="dxa"/>
            <w:tcBorders>
              <w:top w:val="nil"/>
              <w:left w:val="nil"/>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493</w:t>
            </w:r>
          </w:p>
        </w:tc>
        <w:tc>
          <w:tcPr>
            <w:tcW w:w="980" w:type="dxa"/>
            <w:tcBorders>
              <w:top w:val="nil"/>
              <w:left w:val="nil"/>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509</w:t>
            </w:r>
          </w:p>
        </w:tc>
      </w:tr>
      <w:tr w:rsidR="004F2963" w:rsidRPr="004F2963" w:rsidTr="00C725EE">
        <w:trPr>
          <w:trHeight w:val="260"/>
        </w:trPr>
        <w:tc>
          <w:tcPr>
            <w:tcW w:w="1352" w:type="dxa"/>
            <w:tcBorders>
              <w:top w:val="nil"/>
              <w:left w:val="single" w:sz="4" w:space="0" w:color="auto"/>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rPr>
                <w:rFonts w:ascii="Times New Roman" w:hAnsi="Times New Roman"/>
                <w:sz w:val="20"/>
                <w:lang w:val="en-GB"/>
              </w:rPr>
            </w:pPr>
            <w:r w:rsidRPr="00EE6BD4">
              <w:rPr>
                <w:rFonts w:ascii="Times New Roman" w:hAnsi="Times New Roman"/>
                <w:sz w:val="20"/>
                <w:lang w:val="en-GB"/>
              </w:rPr>
              <w:t>R-squared</w:t>
            </w:r>
          </w:p>
        </w:tc>
        <w:tc>
          <w:tcPr>
            <w:tcW w:w="104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0.615</w:t>
            </w:r>
          </w:p>
        </w:tc>
        <w:tc>
          <w:tcPr>
            <w:tcW w:w="110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single" w:sz="4" w:space="0" w:color="auto"/>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r w:rsidRPr="00EE6BD4">
              <w:rPr>
                <w:rFonts w:ascii="Times New Roman" w:hAnsi="Times New Roman"/>
                <w:sz w:val="20"/>
                <w:lang w:val="en-GB"/>
              </w:rPr>
              <w:t>0.637</w:t>
            </w:r>
          </w:p>
        </w:tc>
        <w:tc>
          <w:tcPr>
            <w:tcW w:w="1120" w:type="dxa"/>
            <w:tcBorders>
              <w:top w:val="nil"/>
              <w:left w:val="nil"/>
              <w:bottom w:val="single" w:sz="4" w:space="0" w:color="auto"/>
              <w:right w:val="nil"/>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single" w:sz="4" w:space="0" w:color="auto"/>
              <w:right w:val="single" w:sz="4" w:space="0" w:color="auto"/>
            </w:tcBorders>
            <w:shd w:val="clear" w:color="auto" w:fill="auto"/>
            <w:noWrap/>
            <w:vAlign w:val="bottom"/>
            <w:hideMark/>
          </w:tcPr>
          <w:p w:rsidR="004F2963" w:rsidRPr="00EE6BD4" w:rsidRDefault="004F2963" w:rsidP="00C725EE">
            <w:pPr>
              <w:keepNext/>
              <w:keepLines/>
              <w:spacing w:after="0" w:line="240" w:lineRule="auto"/>
              <w:jc w:val="center"/>
              <w:rPr>
                <w:rFonts w:ascii="Times New Roman" w:hAnsi="Times New Roman"/>
                <w:sz w:val="20"/>
                <w:lang w:val="en-GB"/>
              </w:rPr>
            </w:pPr>
          </w:p>
        </w:tc>
      </w:tr>
    </w:tbl>
    <w:p w:rsidR="004F2963" w:rsidRPr="004F2963" w:rsidRDefault="004F2963" w:rsidP="004F2963">
      <w:pPr>
        <w:keepNext/>
        <w:keepLines/>
        <w:autoSpaceDE w:val="0"/>
        <w:autoSpaceDN w:val="0"/>
        <w:adjustRightInd w:val="0"/>
        <w:spacing w:after="0" w:line="240" w:lineRule="auto"/>
        <w:rPr>
          <w:rFonts w:ascii="Times New Roman" w:hAnsi="Times New Roman"/>
          <w:sz w:val="24"/>
          <w:lang w:val="en-GB"/>
        </w:rPr>
      </w:pPr>
      <w:r w:rsidRPr="004F2963">
        <w:rPr>
          <w:rFonts w:ascii="Times New Roman" w:hAnsi="Times New Roman"/>
          <w:sz w:val="24"/>
          <w:lang w:val="en-GB"/>
        </w:rPr>
        <w:t>Clustered standard errors in parentheses*** p&lt;0.01, ** p&lt;0.05, * p&lt;0.1</w:t>
      </w:r>
    </w:p>
    <w:p w:rsidR="004F2963" w:rsidRPr="004F2963" w:rsidRDefault="004F2963" w:rsidP="004F2963">
      <w:pPr>
        <w:pStyle w:val="Kpalrs"/>
        <w:keepNext/>
        <w:keepLines/>
        <w:spacing w:after="0"/>
        <w:rPr>
          <w:rFonts w:ascii="Times New Roman" w:hAnsi="Times New Roman"/>
          <w:color w:val="auto"/>
          <w:sz w:val="24"/>
          <w:lang w:val="en-GB"/>
        </w:rPr>
      </w:pPr>
    </w:p>
    <w:p w:rsidR="004F2963" w:rsidRPr="004F2963" w:rsidRDefault="004F2963" w:rsidP="004F2963">
      <w:pPr>
        <w:rPr>
          <w:rFonts w:ascii="Times New Roman" w:hAnsi="Times New Roman"/>
          <w:sz w:val="24"/>
          <w:lang w:val="en-GB"/>
        </w:rPr>
      </w:pPr>
    </w:p>
    <w:p w:rsidR="004F2963" w:rsidRPr="004F2963" w:rsidRDefault="004F2963" w:rsidP="004F2963">
      <w:pPr>
        <w:keepNext/>
        <w:keepLines/>
        <w:spacing w:after="0"/>
        <w:rPr>
          <w:rFonts w:ascii="Times New Roman" w:hAnsi="Times New Roman"/>
          <w:i/>
          <w:sz w:val="24"/>
          <w:lang w:val="en-GB"/>
        </w:rPr>
      </w:pPr>
      <w:r w:rsidRPr="004F2963">
        <w:rPr>
          <w:rFonts w:ascii="Times New Roman" w:hAnsi="Times New Roman"/>
          <w:i/>
          <w:sz w:val="24"/>
          <w:lang w:val="en-GB"/>
        </w:rPr>
        <w:lastRenderedPageBreak/>
        <w:t>Table A</w:t>
      </w:r>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3</w:t>
      </w:r>
      <w:r w:rsidRPr="004F2963">
        <w:rPr>
          <w:rFonts w:ascii="Times New Roman" w:hAnsi="Times New Roman"/>
          <w:i/>
          <w:sz w:val="24"/>
          <w:lang w:val="en-GB"/>
        </w:rPr>
        <w:fldChar w:fldCharType="end"/>
      </w:r>
      <w:r w:rsidRPr="004F2963">
        <w:rPr>
          <w:rFonts w:ascii="Times New Roman" w:hAnsi="Times New Roman"/>
          <w:i/>
          <w:sz w:val="24"/>
          <w:lang w:val="en-GB"/>
        </w:rPr>
        <w:t>: Testing for nonlinearity: alternative fixed effect specifications</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752" w:type="dxa"/>
        <w:tblLook w:val="04A0" w:firstRow="1" w:lastRow="0" w:firstColumn="1" w:lastColumn="0" w:noHBand="0" w:noVBand="1"/>
      </w:tblPr>
      <w:tblGrid>
        <w:gridCol w:w="1352"/>
        <w:gridCol w:w="1040"/>
        <w:gridCol w:w="26"/>
        <w:gridCol w:w="1034"/>
        <w:gridCol w:w="1100"/>
        <w:gridCol w:w="1038"/>
        <w:gridCol w:w="1040"/>
        <w:gridCol w:w="1040"/>
        <w:gridCol w:w="1120"/>
        <w:gridCol w:w="1038"/>
      </w:tblGrid>
      <w:tr w:rsidR="004F2963" w:rsidRPr="004F2963" w:rsidTr="00C725EE">
        <w:trPr>
          <w:trHeight w:val="260"/>
        </w:trPr>
        <w:tc>
          <w:tcPr>
            <w:tcW w:w="1352"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w:t>
            </w:r>
          </w:p>
        </w:tc>
        <w:tc>
          <w:tcPr>
            <w:tcW w:w="1060" w:type="dxa"/>
            <w:gridSpan w:val="2"/>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(3)</w:t>
            </w:r>
          </w:p>
        </w:tc>
        <w:tc>
          <w:tcPr>
            <w:tcW w:w="102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(4)</w:t>
            </w:r>
          </w:p>
        </w:tc>
        <w:tc>
          <w:tcPr>
            <w:tcW w:w="1040" w:type="dxa"/>
            <w:tcBorders>
              <w:top w:val="single" w:sz="4" w:space="0" w:color="auto"/>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w:t>
            </w: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p>
        </w:tc>
        <w:tc>
          <w:tcPr>
            <w:tcW w:w="3200" w:type="dxa"/>
            <w:gridSpan w:val="4"/>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GDP price level</w:t>
            </w:r>
          </w:p>
        </w:tc>
        <w:tc>
          <w:tcPr>
            <w:tcW w:w="102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single" w:sz="4" w:space="0" w:color="auto"/>
              <w:bottom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p>
        </w:tc>
        <w:tc>
          <w:tcPr>
            <w:tcW w:w="3140" w:type="dxa"/>
            <w:gridSpan w:val="3"/>
            <w:tcBorders>
              <w:top w:val="nil"/>
              <w:left w:val="nil"/>
              <w:bottom w:val="nil"/>
              <w:right w:val="single" w:sz="4" w:space="0" w:color="000000"/>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Internal relative price</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66" w:type="dxa"/>
            <w:gridSpan w:val="2"/>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p>
        </w:tc>
        <w:tc>
          <w:tcPr>
            <w:tcW w:w="3154" w:type="dxa"/>
            <w:gridSpan w:val="3"/>
            <w:tcBorders>
              <w:top w:val="nil"/>
              <w:left w:val="nil"/>
              <w:bottom w:val="nil"/>
              <w:right w:val="single" w:sz="4" w:space="0" w:color="auto"/>
            </w:tcBorders>
            <w:shd w:val="clear" w:color="auto" w:fill="auto"/>
            <w:vAlign w:val="bottom"/>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estimated with country  fixed effect</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3140" w:type="dxa"/>
            <w:gridSpan w:val="3"/>
            <w:tcBorders>
              <w:top w:val="nil"/>
              <w:left w:val="nil"/>
              <w:bottom w:val="nil"/>
              <w:right w:val="single" w:sz="4" w:space="0" w:color="000000"/>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estimated with country  fixed effect</w:t>
            </w:r>
          </w:p>
        </w:tc>
      </w:tr>
      <w:tr w:rsidR="004F2963" w:rsidRPr="004F2963" w:rsidTr="00C725EE">
        <w:trPr>
          <w:trHeight w:val="964"/>
        </w:trPr>
        <w:tc>
          <w:tcPr>
            <w:tcW w:w="1352"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single" w:sz="4" w:space="0" w:color="auto"/>
              <w:right w:val="nil"/>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fixed effect</w:t>
            </w:r>
          </w:p>
        </w:tc>
        <w:tc>
          <w:tcPr>
            <w:tcW w:w="1060" w:type="dxa"/>
            <w:gridSpan w:val="2"/>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System GMM</w:t>
            </w:r>
          </w:p>
        </w:tc>
        <w:tc>
          <w:tcPr>
            <w:tcW w:w="102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lagged dependent </w:t>
            </w:r>
            <w:proofErr w:type="spellStart"/>
            <w:r w:rsidRPr="00377D55">
              <w:rPr>
                <w:rFonts w:ascii="Times New Roman" w:hAnsi="Times New Roman"/>
                <w:sz w:val="20"/>
                <w:lang w:val="en-GB"/>
              </w:rPr>
              <w:t>var</w:t>
            </w:r>
            <w:proofErr w:type="spellEnd"/>
          </w:p>
        </w:tc>
        <w:tc>
          <w:tcPr>
            <w:tcW w:w="1040" w:type="dxa"/>
            <w:tcBorders>
              <w:top w:val="nil"/>
              <w:left w:val="single" w:sz="4" w:space="0" w:color="auto"/>
              <w:bottom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fixed effect</w:t>
            </w:r>
          </w:p>
        </w:tc>
        <w:tc>
          <w:tcPr>
            <w:tcW w:w="104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lagged dependent </w:t>
            </w:r>
            <w:proofErr w:type="spellStart"/>
            <w:r w:rsidRPr="00377D55">
              <w:rPr>
                <w:rFonts w:ascii="Times New Roman" w:hAnsi="Times New Roman"/>
                <w:sz w:val="20"/>
                <w:lang w:val="en-GB"/>
              </w:rPr>
              <w:t>var</w:t>
            </w:r>
            <w:proofErr w:type="spellEnd"/>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undervalued</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0.002</w:t>
            </w:r>
          </w:p>
        </w:tc>
        <w:tc>
          <w:tcPr>
            <w:tcW w:w="110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-0.013***</w:t>
            </w:r>
          </w:p>
        </w:tc>
        <w:tc>
          <w:tcPr>
            <w:tcW w:w="1020" w:type="dxa"/>
            <w:tcBorders>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1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0.002</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umisal</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-0.130</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-0.575***</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-0.050</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-0.128</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(0.154)</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(0.183)</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(0.205)</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(0.210)</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o_misal</w:t>
            </w:r>
            <w:proofErr w:type="spellEnd"/>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0.014</w:t>
            </w:r>
          </w:p>
        </w:tc>
        <w:tc>
          <w:tcPr>
            <w:tcW w:w="110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-0.072</w:t>
            </w:r>
          </w:p>
        </w:tc>
        <w:tc>
          <w:tcPr>
            <w:tcW w:w="102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0.086</w:t>
            </w:r>
          </w:p>
        </w:tc>
        <w:tc>
          <w:tcPr>
            <w:tcW w:w="11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0.023</w:t>
            </w:r>
          </w:p>
        </w:tc>
        <w:tc>
          <w:tcPr>
            <w:tcW w:w="98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(0.116)</w:t>
            </w:r>
          </w:p>
        </w:tc>
        <w:tc>
          <w:tcPr>
            <w:tcW w:w="110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(0.163)</w:t>
            </w:r>
          </w:p>
        </w:tc>
        <w:tc>
          <w:tcPr>
            <w:tcW w:w="102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(0.216)</w:t>
            </w:r>
          </w:p>
        </w:tc>
        <w:tc>
          <w:tcPr>
            <w:tcW w:w="11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(0.199)</w:t>
            </w:r>
          </w:p>
        </w:tc>
        <w:tc>
          <w:tcPr>
            <w:tcW w:w="98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misal_sq_u</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1.591</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4.963***</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1.979</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1.750</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(1.274)</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(1.440)</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(1.689)</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(2.255)</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misal_sq_o</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-0.592</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-0.299</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-2.333</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-0.283</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(0.547)</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(0.976)</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(2.030)</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(1.791)</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L.under</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-0.008</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-0.002</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0.001</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(0.006)</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(0.003)</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L.u_misal</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-0.191***</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0.038</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-0.066</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-0.054</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(0.051)</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(0.139)</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(0.048)</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(0.161)</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L.o_misal</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-0.043</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-0.016</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-0.068</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-0.359*</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(0.055)</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(0.131)</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(0.073)</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(0.198)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L.misal_sq_u</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0.613***</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-0.152</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0.119</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0.846</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(0.134)</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(1.014)</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(0.117)</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(1.516)</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L.misal_sq_o</w:t>
            </w:r>
            <w:proofErr w:type="spellEnd"/>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0.083</w:t>
            </w:r>
          </w:p>
        </w:tc>
        <w:tc>
          <w:tcPr>
            <w:tcW w:w="1060" w:type="dxa"/>
            <w:gridSpan w:val="2"/>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0.201</w:t>
            </w:r>
          </w:p>
        </w:tc>
        <w:tc>
          <w:tcPr>
            <w:tcW w:w="1040" w:type="dxa"/>
            <w:tcBorders>
              <w:top w:val="nil"/>
              <w:lef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0.330*</w:t>
            </w:r>
          </w:p>
        </w:tc>
        <w:tc>
          <w:tcPr>
            <w:tcW w:w="1040" w:type="dxa"/>
            <w:tcBorders>
              <w:top w:val="nil"/>
              <w:left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3.219</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(0.121)</w:t>
            </w:r>
          </w:p>
        </w:tc>
        <w:tc>
          <w:tcPr>
            <w:tcW w:w="1060" w:type="dxa"/>
            <w:gridSpan w:val="2"/>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(0.978)</w:t>
            </w:r>
          </w:p>
        </w:tc>
        <w:tc>
          <w:tcPr>
            <w:tcW w:w="1040" w:type="dxa"/>
            <w:tcBorders>
              <w:top w:val="nil"/>
              <w:lef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(0.182)</w:t>
            </w:r>
          </w:p>
        </w:tc>
        <w:tc>
          <w:tcPr>
            <w:tcW w:w="1040" w:type="dxa"/>
            <w:tcBorders>
              <w:top w:val="nil"/>
              <w:left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(2.628)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Controls</w:t>
            </w:r>
          </w:p>
        </w:tc>
        <w:tc>
          <w:tcPr>
            <w:tcW w:w="104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YES</w:t>
            </w:r>
          </w:p>
        </w:tc>
        <w:tc>
          <w:tcPr>
            <w:tcW w:w="1060" w:type="dxa"/>
            <w:gridSpan w:val="2"/>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YES</w:t>
            </w:r>
          </w:p>
        </w:tc>
        <w:tc>
          <w:tcPr>
            <w:tcW w:w="110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YES</w:t>
            </w:r>
          </w:p>
        </w:tc>
        <w:tc>
          <w:tcPr>
            <w:tcW w:w="1020" w:type="dxa"/>
            <w:tcBorders>
              <w:top w:val="nil"/>
              <w:left w:val="nil"/>
              <w:bottom w:val="nil"/>
              <w:right w:val="single" w:sz="4" w:space="0" w:color="auto"/>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YES</w:t>
            </w:r>
          </w:p>
        </w:tc>
        <w:tc>
          <w:tcPr>
            <w:tcW w:w="1040" w:type="dxa"/>
            <w:tcBorders>
              <w:top w:val="nil"/>
              <w:left w:val="single" w:sz="4" w:space="0" w:color="auto"/>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YES</w:t>
            </w:r>
          </w:p>
        </w:tc>
        <w:tc>
          <w:tcPr>
            <w:tcW w:w="1040" w:type="dxa"/>
            <w:tcBorders>
              <w:top w:val="nil"/>
              <w:left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YES</w:t>
            </w:r>
          </w:p>
        </w:tc>
        <w:tc>
          <w:tcPr>
            <w:tcW w:w="112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YES</w:t>
            </w:r>
          </w:p>
        </w:tc>
        <w:tc>
          <w:tcPr>
            <w:tcW w:w="980" w:type="dxa"/>
            <w:tcBorders>
              <w:top w:val="nil"/>
              <w:left w:val="nil"/>
              <w:bottom w:val="nil"/>
              <w:right w:val="single" w:sz="4" w:space="0" w:color="auto"/>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YES</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Observations</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564</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563</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510</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564</w:t>
            </w:r>
          </w:p>
        </w:tc>
        <w:tc>
          <w:tcPr>
            <w:tcW w:w="1040" w:type="dxa"/>
            <w:tcBorders>
              <w:top w:val="nil"/>
              <w:lef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509</w:t>
            </w:r>
          </w:p>
        </w:tc>
        <w:tc>
          <w:tcPr>
            <w:tcW w:w="104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521</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493</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509</w:t>
            </w:r>
          </w:p>
        </w:tc>
      </w:tr>
      <w:tr w:rsidR="004F2963" w:rsidRPr="004F2963" w:rsidTr="00C725EE">
        <w:trPr>
          <w:trHeight w:val="260"/>
        </w:trPr>
        <w:tc>
          <w:tcPr>
            <w:tcW w:w="1352"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R-squared</w:t>
            </w:r>
          </w:p>
        </w:tc>
        <w:tc>
          <w:tcPr>
            <w:tcW w:w="104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60" w:type="dxa"/>
            <w:gridSpan w:val="2"/>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0.601</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20" w:type="dxa"/>
            <w:tcBorders>
              <w:top w:val="nil"/>
              <w:left w:val="nil"/>
              <w:bottom w:val="single" w:sz="4" w:space="0" w:color="auto"/>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single" w:sz="4" w:space="0" w:color="auto"/>
              <w:bottom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0.641</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single" w:sz="4" w:space="0" w:color="auto"/>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bl>
    <w:p w:rsidR="004F2963" w:rsidRPr="004F2963" w:rsidRDefault="004F2963" w:rsidP="004F2963">
      <w:pPr>
        <w:keepNext/>
        <w:keepLines/>
        <w:autoSpaceDE w:val="0"/>
        <w:autoSpaceDN w:val="0"/>
        <w:adjustRightInd w:val="0"/>
        <w:spacing w:after="0" w:line="240" w:lineRule="auto"/>
        <w:rPr>
          <w:rFonts w:ascii="Times New Roman" w:hAnsi="Times New Roman"/>
          <w:sz w:val="24"/>
          <w:lang w:val="en-GB"/>
        </w:rPr>
      </w:pPr>
      <w:r w:rsidRPr="004F2963">
        <w:rPr>
          <w:rFonts w:ascii="Times New Roman" w:hAnsi="Times New Roman"/>
          <w:sz w:val="24"/>
          <w:lang w:val="en-GB"/>
        </w:rPr>
        <w:t>Clustered standard errors in parentheses*** p&lt;0.01, ** p&lt;0.05, * p&lt;0.1</w:t>
      </w:r>
    </w:p>
    <w:p w:rsidR="004F2963" w:rsidRPr="004F2963" w:rsidRDefault="004F2963" w:rsidP="004F2963">
      <w:pPr>
        <w:keepNext/>
        <w:keepLines/>
        <w:rPr>
          <w:rFonts w:ascii="Times New Roman" w:hAnsi="Times New Roman"/>
          <w:b/>
          <w:sz w:val="24"/>
          <w:lang w:val="en-GB"/>
        </w:rPr>
      </w:pPr>
    </w:p>
    <w:p w:rsidR="004F2963" w:rsidRPr="004F2963" w:rsidRDefault="004F2963" w:rsidP="004F2963">
      <w:pPr>
        <w:widowControl w:val="0"/>
        <w:rPr>
          <w:rFonts w:ascii="Times New Roman" w:hAnsi="Times New Roman"/>
          <w:sz w:val="24"/>
          <w:lang w:val="en-GB"/>
        </w:rPr>
      </w:pPr>
    </w:p>
    <w:p w:rsidR="004F2963" w:rsidRPr="004F2963" w:rsidRDefault="004F2963" w:rsidP="004F2963">
      <w:pPr>
        <w:keepNext/>
        <w:keepLines/>
        <w:spacing w:after="0"/>
        <w:rPr>
          <w:rFonts w:ascii="Times New Roman" w:hAnsi="Times New Roman"/>
          <w:i/>
          <w:sz w:val="24"/>
          <w:lang w:val="en-GB"/>
        </w:rPr>
      </w:pPr>
      <w:bookmarkStart w:id="16" w:name="_Ref6914006"/>
      <w:r w:rsidRPr="004F2963">
        <w:rPr>
          <w:rFonts w:ascii="Times New Roman" w:hAnsi="Times New Roman"/>
          <w:i/>
          <w:sz w:val="24"/>
          <w:lang w:val="en-GB"/>
        </w:rPr>
        <w:lastRenderedPageBreak/>
        <w:t xml:space="preserve">Table </w:t>
      </w:r>
      <w:proofErr w:type="gramStart"/>
      <w:r w:rsidRPr="004F2963">
        <w:rPr>
          <w:rFonts w:ascii="Times New Roman" w:hAnsi="Times New Roman"/>
          <w:i/>
          <w:sz w:val="24"/>
          <w:lang w:val="en-GB"/>
        </w:rPr>
        <w:t>A</w:t>
      </w:r>
      <w:proofErr w:type="gramEnd"/>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4</w:t>
      </w:r>
      <w:r w:rsidRPr="004F2963">
        <w:rPr>
          <w:rFonts w:ascii="Times New Roman" w:hAnsi="Times New Roman"/>
          <w:i/>
          <w:sz w:val="24"/>
          <w:lang w:val="en-GB"/>
        </w:rPr>
        <w:fldChar w:fldCharType="end"/>
      </w:r>
      <w:bookmarkEnd w:id="16"/>
      <w:r w:rsidRPr="004F2963">
        <w:rPr>
          <w:rFonts w:ascii="Times New Roman" w:hAnsi="Times New Roman"/>
          <w:i/>
          <w:sz w:val="24"/>
          <w:lang w:val="en-GB"/>
        </w:rPr>
        <w:t>: Estimates for asymmetric effect on CEEU countries, alternative fixed effect specifications</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752" w:type="dxa"/>
        <w:tblLook w:val="04A0" w:firstRow="1" w:lastRow="0" w:firstColumn="1" w:lastColumn="0" w:noHBand="0" w:noVBand="1"/>
      </w:tblPr>
      <w:tblGrid>
        <w:gridCol w:w="1352"/>
        <w:gridCol w:w="1040"/>
        <w:gridCol w:w="26"/>
        <w:gridCol w:w="1034"/>
        <w:gridCol w:w="1100"/>
        <w:gridCol w:w="1020"/>
        <w:gridCol w:w="1040"/>
        <w:gridCol w:w="1040"/>
        <w:gridCol w:w="1120"/>
        <w:gridCol w:w="980"/>
      </w:tblGrid>
      <w:tr w:rsidR="004F2963" w:rsidRPr="004F2963" w:rsidTr="00C725EE">
        <w:trPr>
          <w:trHeight w:val="260"/>
        </w:trPr>
        <w:tc>
          <w:tcPr>
            <w:tcW w:w="1352"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(1)</w:t>
            </w:r>
          </w:p>
        </w:tc>
        <w:tc>
          <w:tcPr>
            <w:tcW w:w="1060" w:type="dxa"/>
            <w:gridSpan w:val="2"/>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(3)</w:t>
            </w:r>
          </w:p>
        </w:tc>
        <w:tc>
          <w:tcPr>
            <w:tcW w:w="102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(4)</w:t>
            </w:r>
          </w:p>
        </w:tc>
        <w:tc>
          <w:tcPr>
            <w:tcW w:w="1040" w:type="dxa"/>
            <w:tcBorders>
              <w:top w:val="single" w:sz="4" w:space="0" w:color="auto"/>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w:t>
            </w: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18"/>
                <w:lang w:val="en-GB"/>
              </w:rPr>
            </w:pPr>
          </w:p>
        </w:tc>
        <w:tc>
          <w:tcPr>
            <w:tcW w:w="3200" w:type="dxa"/>
            <w:gridSpan w:val="4"/>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GDP price level</w:t>
            </w:r>
          </w:p>
        </w:tc>
        <w:tc>
          <w:tcPr>
            <w:tcW w:w="102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single" w:sz="4" w:space="0" w:color="auto"/>
              <w:bottom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18"/>
                <w:lang w:val="en-GB"/>
              </w:rPr>
            </w:pPr>
          </w:p>
        </w:tc>
        <w:tc>
          <w:tcPr>
            <w:tcW w:w="3140" w:type="dxa"/>
            <w:gridSpan w:val="3"/>
            <w:tcBorders>
              <w:top w:val="nil"/>
              <w:left w:val="nil"/>
              <w:bottom w:val="nil"/>
              <w:right w:val="single" w:sz="4" w:space="0" w:color="000000"/>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Internal relative price</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 </w:t>
            </w:r>
          </w:p>
        </w:tc>
        <w:tc>
          <w:tcPr>
            <w:tcW w:w="1066" w:type="dxa"/>
            <w:gridSpan w:val="2"/>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18"/>
                <w:lang w:val="en-GB"/>
              </w:rPr>
            </w:pPr>
          </w:p>
        </w:tc>
        <w:tc>
          <w:tcPr>
            <w:tcW w:w="3154" w:type="dxa"/>
            <w:gridSpan w:val="3"/>
            <w:tcBorders>
              <w:top w:val="nil"/>
              <w:left w:val="nil"/>
              <w:bottom w:val="nil"/>
              <w:right w:val="single" w:sz="4" w:space="0" w:color="auto"/>
            </w:tcBorders>
            <w:shd w:val="clear" w:color="auto" w:fill="auto"/>
            <w:vAlign w:val="bottom"/>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xml:space="preserve"> estimated with country fixed effect</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3140" w:type="dxa"/>
            <w:gridSpan w:val="3"/>
            <w:tcBorders>
              <w:top w:val="nil"/>
              <w:left w:val="nil"/>
              <w:bottom w:val="nil"/>
              <w:right w:val="single" w:sz="4" w:space="0" w:color="000000"/>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xml:space="preserve"> estimated with country  fixed effect</w:t>
            </w:r>
          </w:p>
        </w:tc>
      </w:tr>
      <w:tr w:rsidR="004F2963" w:rsidRPr="004F2963" w:rsidTr="00C725EE">
        <w:trPr>
          <w:trHeight w:val="964"/>
        </w:trPr>
        <w:tc>
          <w:tcPr>
            <w:tcW w:w="1352"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 </w:t>
            </w:r>
          </w:p>
        </w:tc>
        <w:tc>
          <w:tcPr>
            <w:tcW w:w="1040" w:type="dxa"/>
            <w:tcBorders>
              <w:top w:val="nil"/>
              <w:left w:val="nil"/>
              <w:bottom w:val="single" w:sz="4" w:space="0" w:color="auto"/>
              <w:right w:val="nil"/>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fixed effect</w:t>
            </w:r>
          </w:p>
        </w:tc>
        <w:tc>
          <w:tcPr>
            <w:tcW w:w="1060" w:type="dxa"/>
            <w:gridSpan w:val="2"/>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System GMM</w:t>
            </w:r>
          </w:p>
        </w:tc>
        <w:tc>
          <w:tcPr>
            <w:tcW w:w="102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fixed effect</w:t>
            </w:r>
          </w:p>
        </w:tc>
        <w:tc>
          <w:tcPr>
            <w:tcW w:w="1040" w:type="dxa"/>
            <w:tcBorders>
              <w:top w:val="nil"/>
              <w:left w:val="single" w:sz="4" w:space="0" w:color="auto"/>
              <w:bottom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fixed effect</w:t>
            </w:r>
          </w:p>
        </w:tc>
        <w:tc>
          <w:tcPr>
            <w:tcW w:w="104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fixed effect</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gridSpan w:val="2"/>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-0.096*</w:t>
            </w:r>
          </w:p>
        </w:tc>
        <w:tc>
          <w:tcPr>
            <w:tcW w:w="110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0.002</w:t>
            </w:r>
          </w:p>
        </w:tc>
        <w:tc>
          <w:tcPr>
            <w:tcW w:w="1020" w:type="dxa"/>
            <w:tcBorders>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-0.041</w:t>
            </w:r>
          </w:p>
        </w:tc>
        <w:tc>
          <w:tcPr>
            <w:tcW w:w="11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0.096**</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(0.049)</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(0.058)</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(0.043)</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(0.043)</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ceeu</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-0.005</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-0.007</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(0.006)</w:t>
            </w: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(0.005)</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misalceeu</w:t>
            </w:r>
            <w:proofErr w:type="spellEnd"/>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gridSpan w:val="2"/>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0.096</w:t>
            </w:r>
          </w:p>
        </w:tc>
        <w:tc>
          <w:tcPr>
            <w:tcW w:w="110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-0.027</w:t>
            </w:r>
          </w:p>
        </w:tc>
        <w:tc>
          <w:tcPr>
            <w:tcW w:w="102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0.029</w:t>
            </w:r>
          </w:p>
        </w:tc>
        <w:tc>
          <w:tcPr>
            <w:tcW w:w="11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-0.170***</w:t>
            </w:r>
          </w:p>
        </w:tc>
        <w:tc>
          <w:tcPr>
            <w:tcW w:w="98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gridSpan w:val="2"/>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(0.061)</w:t>
            </w:r>
          </w:p>
        </w:tc>
        <w:tc>
          <w:tcPr>
            <w:tcW w:w="110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(0.071)</w:t>
            </w:r>
          </w:p>
        </w:tc>
        <w:tc>
          <w:tcPr>
            <w:tcW w:w="102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(0.066)</w:t>
            </w:r>
          </w:p>
        </w:tc>
        <w:tc>
          <w:tcPr>
            <w:tcW w:w="11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(0.066)</w:t>
            </w:r>
          </w:p>
        </w:tc>
        <w:tc>
          <w:tcPr>
            <w:tcW w:w="98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L.misal</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-0.035**</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-0.086**</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-0.028</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-0.042</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(0.014)</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(0.041)</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(0.020)</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L.ceeu</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-0.000</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-0.000</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-0.009</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-0.004</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(0.005)</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(0.006)</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(0.007)</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(0.006)</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L.misalceeu</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0.039*</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0.119**</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-0.001</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-0.055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(0.021)</w:t>
            </w:r>
          </w:p>
        </w:tc>
        <w:tc>
          <w:tcPr>
            <w:tcW w:w="1060" w:type="dxa"/>
            <w:gridSpan w:val="2"/>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(0.052)</w:t>
            </w:r>
          </w:p>
        </w:tc>
        <w:tc>
          <w:tcPr>
            <w:tcW w:w="1040" w:type="dxa"/>
            <w:tcBorders>
              <w:top w:val="nil"/>
              <w:left w:val="single" w:sz="4" w:space="0" w:color="auto"/>
              <w:bottom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(0.031)</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(0.069)</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Controls</w:t>
            </w: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YES</w:t>
            </w:r>
          </w:p>
        </w:tc>
        <w:tc>
          <w:tcPr>
            <w:tcW w:w="1060" w:type="dxa"/>
            <w:gridSpan w:val="2"/>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YES</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YES</w:t>
            </w:r>
          </w:p>
        </w:tc>
        <w:tc>
          <w:tcPr>
            <w:tcW w:w="102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YES</w:t>
            </w:r>
          </w:p>
        </w:tc>
        <w:tc>
          <w:tcPr>
            <w:tcW w:w="1040" w:type="dxa"/>
            <w:tcBorders>
              <w:top w:val="nil"/>
              <w:left w:val="single" w:sz="4" w:space="0" w:color="auto"/>
              <w:bottom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YES</w:t>
            </w: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YES</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YES</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YES</w:t>
            </w:r>
          </w:p>
        </w:tc>
      </w:tr>
      <w:tr w:rsidR="004F2963" w:rsidRPr="004F2963" w:rsidTr="00C725EE">
        <w:trPr>
          <w:trHeight w:val="260"/>
        </w:trPr>
        <w:tc>
          <w:tcPr>
            <w:tcW w:w="1352" w:type="dxa"/>
            <w:tcBorders>
              <w:top w:val="nil"/>
              <w:left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Observations</w:t>
            </w:r>
          </w:p>
        </w:tc>
        <w:tc>
          <w:tcPr>
            <w:tcW w:w="104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564</w:t>
            </w:r>
          </w:p>
        </w:tc>
        <w:tc>
          <w:tcPr>
            <w:tcW w:w="1060" w:type="dxa"/>
            <w:gridSpan w:val="2"/>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563</w:t>
            </w:r>
          </w:p>
        </w:tc>
        <w:tc>
          <w:tcPr>
            <w:tcW w:w="110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510</w:t>
            </w:r>
          </w:p>
        </w:tc>
        <w:tc>
          <w:tcPr>
            <w:tcW w:w="1020" w:type="dxa"/>
            <w:tcBorders>
              <w:top w:val="nil"/>
              <w:left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564</w:t>
            </w:r>
          </w:p>
        </w:tc>
        <w:tc>
          <w:tcPr>
            <w:tcW w:w="1040" w:type="dxa"/>
            <w:tcBorders>
              <w:top w:val="nil"/>
              <w:lef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509</w:t>
            </w:r>
          </w:p>
        </w:tc>
        <w:tc>
          <w:tcPr>
            <w:tcW w:w="104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521</w:t>
            </w:r>
          </w:p>
        </w:tc>
        <w:tc>
          <w:tcPr>
            <w:tcW w:w="112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493</w:t>
            </w:r>
          </w:p>
        </w:tc>
        <w:tc>
          <w:tcPr>
            <w:tcW w:w="980" w:type="dxa"/>
            <w:tcBorders>
              <w:top w:val="nil"/>
              <w:left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509</w:t>
            </w:r>
          </w:p>
        </w:tc>
      </w:tr>
      <w:tr w:rsidR="004F2963" w:rsidRPr="004F2963" w:rsidTr="00C725EE">
        <w:trPr>
          <w:trHeight w:val="260"/>
        </w:trPr>
        <w:tc>
          <w:tcPr>
            <w:tcW w:w="1352"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R-squared</w:t>
            </w:r>
          </w:p>
        </w:tc>
        <w:tc>
          <w:tcPr>
            <w:tcW w:w="104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gridSpan w:val="2"/>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0.599</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single" w:sz="4" w:space="0" w:color="auto"/>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0.630</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single" w:sz="4" w:space="0" w:color="auto"/>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p>
        </w:tc>
      </w:tr>
    </w:tbl>
    <w:p w:rsidR="004F2963" w:rsidRPr="004F2963" w:rsidRDefault="004F2963" w:rsidP="004F2963">
      <w:pPr>
        <w:keepNext/>
        <w:keepLines/>
        <w:autoSpaceDE w:val="0"/>
        <w:autoSpaceDN w:val="0"/>
        <w:adjustRightInd w:val="0"/>
        <w:spacing w:after="0" w:line="240" w:lineRule="auto"/>
        <w:rPr>
          <w:rFonts w:ascii="Times New Roman" w:hAnsi="Times New Roman"/>
          <w:sz w:val="24"/>
          <w:lang w:val="en-GB"/>
        </w:rPr>
      </w:pPr>
      <w:r w:rsidRPr="004F2963">
        <w:rPr>
          <w:rFonts w:ascii="Times New Roman" w:hAnsi="Times New Roman"/>
          <w:sz w:val="24"/>
          <w:lang w:val="en-GB"/>
        </w:rPr>
        <w:t>Clustered standard errors in parentheses*** p&lt;0.01, ** p&lt;0.05, * p&lt;0.1</w:t>
      </w:r>
    </w:p>
    <w:p w:rsidR="004F2963" w:rsidRPr="004F2963" w:rsidRDefault="004F2963" w:rsidP="004F2963">
      <w:pPr>
        <w:pageBreakBefore/>
        <w:spacing w:after="60"/>
        <w:rPr>
          <w:rFonts w:ascii="Times New Roman" w:hAnsi="Times New Roman"/>
          <w:sz w:val="24"/>
          <w:lang w:val="en-GB"/>
        </w:rPr>
      </w:pPr>
      <w:r w:rsidRPr="004F2963">
        <w:rPr>
          <w:rFonts w:ascii="Times New Roman" w:hAnsi="Times New Roman"/>
          <w:sz w:val="24"/>
          <w:lang w:val="en-GB"/>
        </w:rPr>
        <w:lastRenderedPageBreak/>
        <w:t>Estimation results: growth regressions with per capita GDP based misalignments</w:t>
      </w:r>
    </w:p>
    <w:p w:rsidR="004F2963" w:rsidRPr="004F2963" w:rsidRDefault="004F2963" w:rsidP="004F2963">
      <w:pPr>
        <w:keepNext/>
        <w:spacing w:after="0"/>
        <w:rPr>
          <w:rFonts w:ascii="Times New Roman" w:hAnsi="Times New Roman"/>
          <w:i/>
          <w:sz w:val="24"/>
          <w:lang w:val="en-GB"/>
        </w:rPr>
      </w:pPr>
      <w:bookmarkStart w:id="17" w:name="_Ref6913845"/>
      <w:r w:rsidRPr="004F2963">
        <w:rPr>
          <w:rFonts w:ascii="Times New Roman" w:hAnsi="Times New Roman"/>
          <w:i/>
          <w:sz w:val="24"/>
          <w:lang w:val="en-GB"/>
        </w:rPr>
        <w:t>Table A</w:t>
      </w:r>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5</w:t>
      </w:r>
      <w:r w:rsidRPr="004F2963">
        <w:rPr>
          <w:rFonts w:ascii="Times New Roman" w:hAnsi="Times New Roman"/>
          <w:i/>
          <w:sz w:val="24"/>
          <w:lang w:val="en-GB"/>
        </w:rPr>
        <w:fldChar w:fldCharType="end"/>
      </w:r>
      <w:bookmarkEnd w:id="17"/>
      <w:r w:rsidRPr="004F2963">
        <w:rPr>
          <w:rFonts w:ascii="Times New Roman" w:hAnsi="Times New Roman"/>
          <w:i/>
          <w:sz w:val="24"/>
          <w:lang w:val="en-GB"/>
        </w:rPr>
        <w:t>: The effect of misalignment: GDP price level</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752" w:type="dxa"/>
        <w:tblLook w:val="04A0" w:firstRow="1" w:lastRow="0" w:firstColumn="1" w:lastColumn="0" w:noHBand="0" w:noVBand="1"/>
      </w:tblPr>
      <w:tblGrid>
        <w:gridCol w:w="1526"/>
        <w:gridCol w:w="1040"/>
        <w:gridCol w:w="1060"/>
        <w:gridCol w:w="1100"/>
        <w:gridCol w:w="1020"/>
        <w:gridCol w:w="1040"/>
        <w:gridCol w:w="1040"/>
        <w:gridCol w:w="1120"/>
        <w:gridCol w:w="980"/>
      </w:tblGrid>
      <w:tr w:rsidR="004F2963" w:rsidRPr="004F2963" w:rsidTr="00C725EE">
        <w:trPr>
          <w:trHeight w:val="260"/>
        </w:trPr>
        <w:tc>
          <w:tcPr>
            <w:tcW w:w="1352"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(1)</w:t>
            </w:r>
          </w:p>
        </w:tc>
        <w:tc>
          <w:tcPr>
            <w:tcW w:w="106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(3)</w:t>
            </w:r>
          </w:p>
        </w:tc>
        <w:tc>
          <w:tcPr>
            <w:tcW w:w="10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(4)</w:t>
            </w:r>
          </w:p>
        </w:tc>
        <w:tc>
          <w:tcPr>
            <w:tcW w:w="104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w:t>
            </w:r>
          </w:p>
        </w:tc>
        <w:tc>
          <w:tcPr>
            <w:tcW w:w="1040"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 </w:t>
            </w:r>
          </w:p>
        </w:tc>
        <w:tc>
          <w:tcPr>
            <w:tcW w:w="3200" w:type="dxa"/>
            <w:gridSpan w:val="3"/>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xml:space="preserve"> estimated without country fixed effect</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3140" w:type="dxa"/>
            <w:gridSpan w:val="3"/>
            <w:tcBorders>
              <w:top w:val="nil"/>
              <w:left w:val="single" w:sz="4" w:space="0" w:color="auto"/>
              <w:bottom w:val="nil"/>
              <w:right w:val="single" w:sz="4" w:space="0" w:color="000000"/>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xml:space="preserve"> estimated with country  fixed effect</w:t>
            </w:r>
          </w:p>
        </w:tc>
      </w:tr>
      <w:tr w:rsidR="004F2963" w:rsidRPr="004F2963" w:rsidTr="00C725EE">
        <w:trPr>
          <w:trHeight w:val="964"/>
        </w:trPr>
        <w:tc>
          <w:tcPr>
            <w:tcW w:w="1352"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 </w:t>
            </w:r>
          </w:p>
        </w:tc>
        <w:tc>
          <w:tcPr>
            <w:tcW w:w="1040" w:type="dxa"/>
            <w:tcBorders>
              <w:top w:val="nil"/>
              <w:left w:val="nil"/>
              <w:bottom w:val="single" w:sz="4" w:space="0" w:color="auto"/>
              <w:right w:val="nil"/>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Lagged dependent var.</w:t>
            </w:r>
          </w:p>
        </w:tc>
        <w:tc>
          <w:tcPr>
            <w:tcW w:w="106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System GMM</w:t>
            </w:r>
          </w:p>
        </w:tc>
        <w:tc>
          <w:tcPr>
            <w:tcW w:w="1020" w:type="dxa"/>
            <w:tcBorders>
              <w:top w:val="nil"/>
              <w:left w:val="nil"/>
              <w:bottom w:val="single" w:sz="4" w:space="0" w:color="auto"/>
              <w:right w:val="nil"/>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xml:space="preserve">, lagged dependent </w:t>
            </w:r>
            <w:proofErr w:type="spellStart"/>
            <w:r w:rsidRPr="00377D55">
              <w:rPr>
                <w:rFonts w:ascii="Times New Roman" w:hAnsi="Times New Roman"/>
                <w:sz w:val="18"/>
                <w:lang w:val="en-GB"/>
              </w:rPr>
              <w:t>var</w:t>
            </w:r>
            <w:proofErr w:type="spellEnd"/>
          </w:p>
        </w:tc>
        <w:tc>
          <w:tcPr>
            <w:tcW w:w="104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fixed effect</w:t>
            </w:r>
          </w:p>
        </w:tc>
        <w:tc>
          <w:tcPr>
            <w:tcW w:w="1040"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fixed effect</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L.dlog_qc_gdp</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0.432***</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0.236***</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0.437***</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0.242***</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(0.042)</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(0.076)</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(0.041)</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(0.070)</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-0.015</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-0.042</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-0.008</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-0.016</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-0.009</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(0.009)</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(0.031)</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(0.016)</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(0.032)</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(0.036)</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L.misal</w:t>
            </w:r>
            <w:proofErr w:type="spellEnd"/>
          </w:p>
        </w:tc>
        <w:tc>
          <w:tcPr>
            <w:tcW w:w="104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0.011</w:t>
            </w:r>
          </w:p>
        </w:tc>
        <w:tc>
          <w:tcPr>
            <w:tcW w:w="1040" w:type="dxa"/>
            <w:tcBorders>
              <w:top w:val="nil"/>
              <w:left w:val="nil"/>
              <w:bottom w:val="nil"/>
              <w:right w:val="single" w:sz="4" w:space="0" w:color="auto"/>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0.014</w:t>
            </w:r>
          </w:p>
        </w:tc>
        <w:tc>
          <w:tcPr>
            <w:tcW w:w="1040" w:type="dxa"/>
            <w:tcBorders>
              <w:top w:val="nil"/>
              <w:left w:val="single" w:sz="4" w:space="0" w:color="auto"/>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0.026</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(0.008)</w:t>
            </w:r>
          </w:p>
        </w:tc>
        <w:tc>
          <w:tcPr>
            <w:tcW w:w="1040" w:type="dxa"/>
            <w:tcBorders>
              <w:top w:val="nil"/>
              <w:left w:val="nil"/>
              <w:bottom w:val="nil"/>
              <w:right w:val="single" w:sz="4" w:space="0" w:color="auto"/>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(0.013)</w:t>
            </w:r>
          </w:p>
        </w:tc>
        <w:tc>
          <w:tcPr>
            <w:tcW w:w="1040" w:type="dxa"/>
            <w:tcBorders>
              <w:top w:val="nil"/>
              <w:left w:val="single" w:sz="4" w:space="0" w:color="auto"/>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(0.026)</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log_vlc15_gdp_i5</w:t>
            </w: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-0.019***</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-0.048***</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-0.030***</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-0.017***</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-0.029***</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-0.036***</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-0.030***</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-0.029***</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(0.003)</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(0.013)</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(0.008)</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(0.003)</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(0.005)</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(0.009)</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(0.008)</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inv_gdp</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0.018</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0.198**</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0.219***</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0.052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0.166***</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0.220**</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0.211***</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0.154***</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(0.031)</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(0.086)</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(0.059)</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(0.031)</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(0.050)</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(0.084)</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(0.063)</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(0.047)</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proofErr w:type="spellStart"/>
            <w:r w:rsidRPr="00377D55">
              <w:rPr>
                <w:rFonts w:ascii="Times New Roman" w:hAnsi="Times New Roman"/>
                <w:sz w:val="18"/>
                <w:lang w:val="en-GB"/>
              </w:rPr>
              <w:t>infl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-0.007***</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-0.007**</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-0.082**</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-0.006***</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-0.006**</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-0.006**</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-0.089**</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(0.002)</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(0.003)</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(0.039)</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(0.003)</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(0.003)</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(0.041)</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(0.002)</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proofErr w:type="spellStart"/>
            <w:r w:rsidRPr="00377D55">
              <w:rPr>
                <w:rFonts w:ascii="Times New Roman" w:hAnsi="Times New Roman"/>
                <w:sz w:val="18"/>
                <w:lang w:val="en-GB"/>
              </w:rPr>
              <w:t>gov_def</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-0.102***</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-0.198***</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-0.424***</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-0.086**</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-0.163***</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-0.205***</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-0.431***</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-0.167***</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(0.036)</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(0.061)</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(0.150)</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(0.035)</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(0.040)</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(0.060)</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(0.153)</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(0.042)</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free</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0.033</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-0.012</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-0.039</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0.032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0.052</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-0.005</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-0.044</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0.053</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(0.020)</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(0.075)</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(0.072)</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(0.023)</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(0.037)</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(0.072)</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(0.065)</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(0.035)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Constant</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0.086***</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0.203***</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0.141***</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0.072***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0.089***</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0.146***</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0.146***</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0.092***</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(0.017)</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(0.061)</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(0.049)</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(0.018)</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(0.023)</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(0.043)</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(0.046)</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(0.022)</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Observations</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538</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564</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511</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538</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564</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563</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510</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564</w:t>
            </w:r>
          </w:p>
        </w:tc>
      </w:tr>
      <w:tr w:rsidR="004F2963" w:rsidRPr="004F2963" w:rsidTr="00C725EE">
        <w:trPr>
          <w:trHeight w:val="260"/>
        </w:trPr>
        <w:tc>
          <w:tcPr>
            <w:tcW w:w="1352"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R-squared</w:t>
            </w:r>
          </w:p>
        </w:tc>
        <w:tc>
          <w:tcPr>
            <w:tcW w:w="104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0.676</w:t>
            </w:r>
          </w:p>
        </w:tc>
        <w:tc>
          <w:tcPr>
            <w:tcW w:w="106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0.593</w:t>
            </w:r>
          </w:p>
        </w:tc>
        <w:tc>
          <w:tcPr>
            <w:tcW w:w="110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2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0.675</w:t>
            </w:r>
          </w:p>
        </w:tc>
        <w:tc>
          <w:tcPr>
            <w:tcW w:w="1040" w:type="dxa"/>
            <w:tcBorders>
              <w:top w:val="nil"/>
              <w:left w:val="nil"/>
              <w:bottom w:val="single" w:sz="4" w:space="0" w:color="auto"/>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40" w:type="dxa"/>
            <w:tcBorders>
              <w:top w:val="nil"/>
              <w:left w:val="single" w:sz="4" w:space="0" w:color="auto"/>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0.589</w:t>
            </w:r>
          </w:p>
        </w:tc>
        <w:tc>
          <w:tcPr>
            <w:tcW w:w="112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980" w:type="dxa"/>
            <w:tcBorders>
              <w:top w:val="nil"/>
              <w:left w:val="nil"/>
              <w:bottom w:val="single" w:sz="4" w:space="0" w:color="auto"/>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r>
    </w:tbl>
    <w:p w:rsidR="004F2963" w:rsidRPr="004F2963" w:rsidRDefault="004F2963" w:rsidP="004F2963">
      <w:pPr>
        <w:spacing w:after="60"/>
        <w:rPr>
          <w:rFonts w:ascii="Times New Roman" w:hAnsi="Times New Roman"/>
          <w:sz w:val="24"/>
          <w:lang w:val="en-GB"/>
        </w:rPr>
      </w:pPr>
      <w:r w:rsidRPr="004F2963">
        <w:rPr>
          <w:rFonts w:ascii="Times New Roman" w:hAnsi="Times New Roman"/>
          <w:sz w:val="24"/>
          <w:lang w:val="en-GB"/>
        </w:rPr>
        <w:t>Clustered standard errors in parentheses; *** p&lt;0.01, ** p&lt;0.05, *p&lt;0.1</w:t>
      </w:r>
    </w:p>
    <w:p w:rsidR="004F2963" w:rsidRPr="004F2963" w:rsidRDefault="004F2963" w:rsidP="004F2963">
      <w:pPr>
        <w:spacing w:after="0"/>
        <w:rPr>
          <w:rFonts w:ascii="Times New Roman" w:hAnsi="Times New Roman"/>
          <w:i/>
          <w:sz w:val="24"/>
          <w:lang w:val="en-GB"/>
        </w:rPr>
      </w:pPr>
    </w:p>
    <w:p w:rsidR="004F2963" w:rsidRPr="004F2963" w:rsidRDefault="004F2963" w:rsidP="004F2963">
      <w:pPr>
        <w:keepNext/>
        <w:keepLines/>
        <w:spacing w:after="0"/>
        <w:rPr>
          <w:rFonts w:ascii="Times New Roman" w:hAnsi="Times New Roman"/>
          <w:i/>
          <w:sz w:val="24"/>
          <w:lang w:val="en-GB"/>
        </w:rPr>
      </w:pPr>
      <w:r w:rsidRPr="004F2963">
        <w:rPr>
          <w:rFonts w:ascii="Times New Roman" w:hAnsi="Times New Roman"/>
          <w:i/>
          <w:sz w:val="24"/>
          <w:lang w:val="en-GB"/>
        </w:rPr>
        <w:lastRenderedPageBreak/>
        <w:t>Table A</w:t>
      </w:r>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6</w:t>
      </w:r>
      <w:r w:rsidRPr="004F2963">
        <w:rPr>
          <w:rFonts w:ascii="Times New Roman" w:hAnsi="Times New Roman"/>
          <w:i/>
          <w:sz w:val="24"/>
          <w:lang w:val="en-GB"/>
        </w:rPr>
        <w:fldChar w:fldCharType="end"/>
      </w:r>
      <w:r w:rsidRPr="004F2963">
        <w:rPr>
          <w:rFonts w:ascii="Times New Roman" w:hAnsi="Times New Roman"/>
          <w:i/>
          <w:sz w:val="24"/>
          <w:lang w:val="en-GB"/>
        </w:rPr>
        <w:t xml:space="preserve">: The effect of misalignment: internal relative price </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752" w:type="dxa"/>
        <w:tblLook w:val="04A0" w:firstRow="1" w:lastRow="0" w:firstColumn="1" w:lastColumn="0" w:noHBand="0" w:noVBand="1"/>
      </w:tblPr>
      <w:tblGrid>
        <w:gridCol w:w="1672"/>
        <w:gridCol w:w="1040"/>
        <w:gridCol w:w="1060"/>
        <w:gridCol w:w="1100"/>
        <w:gridCol w:w="1038"/>
        <w:gridCol w:w="1040"/>
        <w:gridCol w:w="1040"/>
        <w:gridCol w:w="1120"/>
        <w:gridCol w:w="980"/>
      </w:tblGrid>
      <w:tr w:rsidR="004F2963" w:rsidRPr="004F2963" w:rsidTr="00C725EE">
        <w:trPr>
          <w:trHeight w:val="260"/>
        </w:trPr>
        <w:tc>
          <w:tcPr>
            <w:tcW w:w="1352"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w:t>
            </w:r>
          </w:p>
        </w:tc>
        <w:tc>
          <w:tcPr>
            <w:tcW w:w="106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(3)</w:t>
            </w:r>
          </w:p>
        </w:tc>
        <w:tc>
          <w:tcPr>
            <w:tcW w:w="10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(4)</w:t>
            </w:r>
          </w:p>
        </w:tc>
        <w:tc>
          <w:tcPr>
            <w:tcW w:w="104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w:t>
            </w:r>
          </w:p>
        </w:tc>
        <w:tc>
          <w:tcPr>
            <w:tcW w:w="1040"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3200" w:type="dxa"/>
            <w:gridSpan w:val="3"/>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estimated without country fixed effect</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3140" w:type="dxa"/>
            <w:gridSpan w:val="3"/>
            <w:tcBorders>
              <w:top w:val="nil"/>
              <w:left w:val="single" w:sz="4" w:space="0" w:color="auto"/>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estimated with country  fixed effect</w:t>
            </w:r>
          </w:p>
        </w:tc>
      </w:tr>
      <w:tr w:rsidR="004F2963" w:rsidRPr="004F2963" w:rsidTr="00C725EE">
        <w:trPr>
          <w:trHeight w:val="964"/>
        </w:trPr>
        <w:tc>
          <w:tcPr>
            <w:tcW w:w="1352"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single" w:sz="4" w:space="0" w:color="auto"/>
              <w:right w:val="nil"/>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Lagged dependent var.</w:t>
            </w:r>
          </w:p>
        </w:tc>
        <w:tc>
          <w:tcPr>
            <w:tcW w:w="106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System GMM</w:t>
            </w:r>
          </w:p>
        </w:tc>
        <w:tc>
          <w:tcPr>
            <w:tcW w:w="1020" w:type="dxa"/>
            <w:tcBorders>
              <w:top w:val="nil"/>
              <w:left w:val="nil"/>
              <w:bottom w:val="single" w:sz="4" w:space="0" w:color="auto"/>
              <w:right w:val="nil"/>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lagged dependent </w:t>
            </w:r>
            <w:proofErr w:type="spellStart"/>
            <w:r w:rsidRPr="00377D55">
              <w:rPr>
                <w:rFonts w:ascii="Times New Roman" w:hAnsi="Times New Roman"/>
                <w:sz w:val="20"/>
                <w:lang w:val="en-GB"/>
              </w:rPr>
              <w:t>var</w:t>
            </w:r>
            <w:proofErr w:type="spellEnd"/>
          </w:p>
        </w:tc>
        <w:tc>
          <w:tcPr>
            <w:tcW w:w="104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fixed effect</w:t>
            </w:r>
          </w:p>
        </w:tc>
        <w:tc>
          <w:tcPr>
            <w:tcW w:w="1040"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fixed effect</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L.dlog_qc_gdp</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0.411***</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0.241***</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0.414***</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0.225***</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(0.049)</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(0.080)</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(0.046)</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(0.074)</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-0.016**</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-0.067*</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-0.009</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-0.020</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-0.010</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(0.007)</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(0.035)</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(0.021)</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(0.038)</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(0.041)</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L.misal</w:t>
            </w:r>
            <w:proofErr w:type="spellEnd"/>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04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40"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-0.062*</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(0.006)</w:t>
            </w:r>
          </w:p>
        </w:tc>
        <w:tc>
          <w:tcPr>
            <w:tcW w:w="104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(0.012)</w:t>
            </w:r>
          </w:p>
        </w:tc>
        <w:tc>
          <w:tcPr>
            <w:tcW w:w="1040" w:type="dxa"/>
            <w:tcBorders>
              <w:top w:val="nil"/>
              <w:left w:val="single" w:sz="4" w:space="0" w:color="auto"/>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log_vlc15_gdp_i5</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-0.019***</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-0.065***</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-0.027***</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-0.025***</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-0.038***</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-0.046***</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-0.031***</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-0.037***</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(0.003)</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(0.014)</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(0.008)</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(0.003)</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(0.014)</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(0.009)</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(0.005)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inv_gdp</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0.054*</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0.253***</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0.224***</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0.048*</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0.158***</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0.279***</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0.230***</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0.129***</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(0.031)</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(0.081)</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(0.066)</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(0.027)</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(0.049)</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(0.083)</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(0.069)</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(0.039)</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infl</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-0.035</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-0.082*</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-0.116*</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-0.063</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-0.074**</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-0.096**</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-0.115**</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(0.032)</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(0.041)</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(0.062)</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(0.044)</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(0.029)</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(0.038)</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(0.053)</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(0.033)</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gov_def</w:t>
            </w:r>
            <w:proofErr w:type="spellEnd"/>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-0.075**</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-0.142*</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-0.418***</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-0.085**</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-0.153***</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-0.178**</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-0.422***</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-0.119***</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(0.036)</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(0.080)</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(0.134)</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(0.036)</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(0.044)</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(0.072)</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(0.147)</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(0.043)</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free</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0.030</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-0.047</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-0.067</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0.037*</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0.053</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-0.026</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-0.046</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0.068*</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(0.023)</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(0.086)</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(0.075)</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(0.021)</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(0.036)</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(0.082)</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(0.069)</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(0.035)</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Constant</w:t>
            </w: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0.083***</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0.288***</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0.146***</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0.110***</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0.136***</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0.194***</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0.150***</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0.126***</w:t>
            </w:r>
          </w:p>
        </w:tc>
      </w:tr>
      <w:tr w:rsidR="004F2963" w:rsidRPr="004F2963" w:rsidTr="00C725EE">
        <w:trPr>
          <w:trHeight w:val="260"/>
        </w:trPr>
        <w:tc>
          <w:tcPr>
            <w:tcW w:w="1352"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(0.016)</w:t>
            </w:r>
          </w:p>
        </w:tc>
        <w:tc>
          <w:tcPr>
            <w:tcW w:w="106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(0.080)</w:t>
            </w:r>
          </w:p>
        </w:tc>
        <w:tc>
          <w:tcPr>
            <w:tcW w:w="110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(0.048)</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(0.016)</w:t>
            </w: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(0.021)</w:t>
            </w:r>
          </w:p>
        </w:tc>
        <w:tc>
          <w:tcPr>
            <w:tcW w:w="1040"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(0.061)</w:t>
            </w:r>
          </w:p>
        </w:tc>
        <w:tc>
          <w:tcPr>
            <w:tcW w:w="11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(0.045)</w:t>
            </w:r>
          </w:p>
        </w:tc>
        <w:tc>
          <w:tcPr>
            <w:tcW w:w="98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(0.022)</w:t>
            </w:r>
          </w:p>
        </w:tc>
      </w:tr>
      <w:tr w:rsidR="004F2963" w:rsidRPr="004F2963" w:rsidTr="00C725EE">
        <w:trPr>
          <w:trHeight w:val="260"/>
        </w:trPr>
        <w:tc>
          <w:tcPr>
            <w:tcW w:w="1352" w:type="dxa"/>
            <w:tcBorders>
              <w:top w:val="nil"/>
              <w:left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Observations</w:t>
            </w:r>
          </w:p>
        </w:tc>
        <w:tc>
          <w:tcPr>
            <w:tcW w:w="104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508</w:t>
            </w:r>
          </w:p>
        </w:tc>
        <w:tc>
          <w:tcPr>
            <w:tcW w:w="106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522</w:t>
            </w:r>
          </w:p>
        </w:tc>
        <w:tc>
          <w:tcPr>
            <w:tcW w:w="110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494</w:t>
            </w:r>
          </w:p>
        </w:tc>
        <w:tc>
          <w:tcPr>
            <w:tcW w:w="102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495</w:t>
            </w:r>
          </w:p>
        </w:tc>
        <w:tc>
          <w:tcPr>
            <w:tcW w:w="1040" w:type="dxa"/>
            <w:tcBorders>
              <w:top w:val="nil"/>
              <w:left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509</w:t>
            </w:r>
          </w:p>
        </w:tc>
        <w:tc>
          <w:tcPr>
            <w:tcW w:w="1040" w:type="dxa"/>
            <w:tcBorders>
              <w:top w:val="nil"/>
              <w:left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521</w:t>
            </w:r>
          </w:p>
        </w:tc>
        <w:tc>
          <w:tcPr>
            <w:tcW w:w="1120" w:type="dxa"/>
            <w:tcBorders>
              <w:top w:val="nil"/>
              <w:left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493</w:t>
            </w:r>
          </w:p>
        </w:tc>
        <w:tc>
          <w:tcPr>
            <w:tcW w:w="980" w:type="dxa"/>
            <w:tcBorders>
              <w:top w:val="nil"/>
              <w:left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509</w:t>
            </w:r>
          </w:p>
        </w:tc>
      </w:tr>
      <w:tr w:rsidR="004F2963" w:rsidRPr="004F2963" w:rsidTr="00C725EE">
        <w:trPr>
          <w:trHeight w:val="260"/>
        </w:trPr>
        <w:tc>
          <w:tcPr>
            <w:tcW w:w="1352"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R-squared</w:t>
            </w:r>
          </w:p>
        </w:tc>
        <w:tc>
          <w:tcPr>
            <w:tcW w:w="104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0.694</w:t>
            </w:r>
          </w:p>
        </w:tc>
        <w:tc>
          <w:tcPr>
            <w:tcW w:w="106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0.635</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0.725</w:t>
            </w:r>
          </w:p>
        </w:tc>
        <w:tc>
          <w:tcPr>
            <w:tcW w:w="1040" w:type="dxa"/>
            <w:tcBorders>
              <w:top w:val="nil"/>
              <w:left w:val="nil"/>
              <w:bottom w:val="single" w:sz="4" w:space="0" w:color="auto"/>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0.630</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single" w:sz="4" w:space="0" w:color="auto"/>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p>
        </w:tc>
      </w:tr>
    </w:tbl>
    <w:p w:rsidR="004F2963" w:rsidRPr="004F2963" w:rsidRDefault="004F2963" w:rsidP="004F2963">
      <w:pPr>
        <w:keepNext/>
        <w:keepLines/>
        <w:spacing w:after="60"/>
        <w:rPr>
          <w:rFonts w:ascii="Times New Roman" w:hAnsi="Times New Roman"/>
          <w:sz w:val="24"/>
          <w:lang w:val="en-GB"/>
        </w:rPr>
      </w:pPr>
      <w:r w:rsidRPr="004F2963">
        <w:rPr>
          <w:rFonts w:ascii="Times New Roman" w:hAnsi="Times New Roman"/>
          <w:sz w:val="24"/>
          <w:lang w:val="en-GB"/>
        </w:rPr>
        <w:t>Clustered standard errors in parentheses; *** p&lt;0.01, ** p&lt;0.05, *p&lt;0.1</w:t>
      </w:r>
    </w:p>
    <w:p w:rsidR="004F2963" w:rsidRPr="004F2963" w:rsidRDefault="004F2963" w:rsidP="004F2963">
      <w:pPr>
        <w:widowControl w:val="0"/>
        <w:spacing w:after="60"/>
        <w:rPr>
          <w:rFonts w:ascii="Times New Roman" w:hAnsi="Times New Roman"/>
          <w:sz w:val="24"/>
          <w:lang w:val="en-GB"/>
        </w:rPr>
      </w:pPr>
    </w:p>
    <w:p w:rsidR="004F2963" w:rsidRPr="004F2963" w:rsidRDefault="004F2963" w:rsidP="004F2963">
      <w:pPr>
        <w:keepNext/>
        <w:keepLines/>
        <w:spacing w:after="0"/>
        <w:rPr>
          <w:rFonts w:ascii="Times New Roman" w:hAnsi="Times New Roman"/>
          <w:i/>
          <w:sz w:val="24"/>
          <w:lang w:val="en-GB"/>
        </w:rPr>
      </w:pPr>
      <w:r w:rsidRPr="004F2963">
        <w:rPr>
          <w:rFonts w:ascii="Times New Roman" w:hAnsi="Times New Roman"/>
          <w:i/>
          <w:sz w:val="24"/>
          <w:lang w:val="en-GB"/>
        </w:rPr>
        <w:lastRenderedPageBreak/>
        <w:t>Table A</w:t>
      </w:r>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7</w:t>
      </w:r>
      <w:r w:rsidRPr="004F2963">
        <w:rPr>
          <w:rFonts w:ascii="Times New Roman" w:hAnsi="Times New Roman"/>
          <w:i/>
          <w:sz w:val="24"/>
          <w:lang w:val="en-GB"/>
        </w:rPr>
        <w:fldChar w:fldCharType="end"/>
      </w:r>
      <w:r w:rsidRPr="004F2963">
        <w:rPr>
          <w:rFonts w:ascii="Times New Roman" w:hAnsi="Times New Roman"/>
          <w:i/>
          <w:sz w:val="24"/>
          <w:lang w:val="en-GB"/>
        </w:rPr>
        <w:t>: Estimates of asymmetric effects of misalignment-level: fixed exchange rate countries, GDP price level</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10596" w:type="dxa"/>
        <w:tblLook w:val="04A0" w:firstRow="1" w:lastRow="0" w:firstColumn="1" w:lastColumn="0" w:noHBand="0" w:noVBand="1"/>
      </w:tblPr>
      <w:tblGrid>
        <w:gridCol w:w="1483"/>
        <w:gridCol w:w="1210"/>
        <w:gridCol w:w="1116"/>
        <w:gridCol w:w="1116"/>
        <w:gridCol w:w="1203"/>
        <w:gridCol w:w="1116"/>
        <w:gridCol w:w="1116"/>
        <w:gridCol w:w="1120"/>
        <w:gridCol w:w="1116"/>
      </w:tblGrid>
      <w:tr w:rsidR="004F2963" w:rsidRPr="004F2963" w:rsidTr="00C725EE">
        <w:trPr>
          <w:trHeight w:val="260"/>
        </w:trPr>
        <w:tc>
          <w:tcPr>
            <w:tcW w:w="1483" w:type="dxa"/>
            <w:tcBorders>
              <w:top w:val="single" w:sz="4" w:space="0" w:color="auto"/>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r w:rsidRPr="00C91143">
              <w:rPr>
                <w:rFonts w:ascii="Times New Roman" w:hAnsi="Times New Roman"/>
                <w:sz w:val="18"/>
                <w:lang w:val="en-GB"/>
              </w:rPr>
              <w:t> </w:t>
            </w:r>
          </w:p>
        </w:tc>
        <w:tc>
          <w:tcPr>
            <w:tcW w:w="1210" w:type="dxa"/>
            <w:tcBorders>
              <w:top w:val="single" w:sz="4" w:space="0" w:color="auto"/>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(1)</w:t>
            </w:r>
          </w:p>
        </w:tc>
        <w:tc>
          <w:tcPr>
            <w:tcW w:w="1116" w:type="dxa"/>
            <w:tcBorders>
              <w:top w:val="single" w:sz="4" w:space="0" w:color="auto"/>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(2)</w:t>
            </w:r>
          </w:p>
        </w:tc>
        <w:tc>
          <w:tcPr>
            <w:tcW w:w="1116" w:type="dxa"/>
            <w:tcBorders>
              <w:top w:val="single" w:sz="4" w:space="0" w:color="auto"/>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(3)</w:t>
            </w:r>
          </w:p>
        </w:tc>
        <w:tc>
          <w:tcPr>
            <w:tcW w:w="1203" w:type="dxa"/>
            <w:tcBorders>
              <w:top w:val="single" w:sz="4" w:space="0" w:color="auto"/>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(4)</w:t>
            </w:r>
          </w:p>
        </w:tc>
        <w:tc>
          <w:tcPr>
            <w:tcW w:w="1116" w:type="dxa"/>
            <w:tcBorders>
              <w:top w:val="single" w:sz="4" w:space="0" w:color="auto"/>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(5)</w:t>
            </w:r>
          </w:p>
        </w:tc>
        <w:tc>
          <w:tcPr>
            <w:tcW w:w="1116" w:type="dxa"/>
            <w:tcBorders>
              <w:top w:val="single" w:sz="4" w:space="0" w:color="auto"/>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(7)</w:t>
            </w:r>
          </w:p>
        </w:tc>
        <w:tc>
          <w:tcPr>
            <w:tcW w:w="1116" w:type="dxa"/>
            <w:tcBorders>
              <w:top w:val="single" w:sz="4" w:space="0" w:color="auto"/>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(8)</w:t>
            </w: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r w:rsidRPr="00C91143">
              <w:rPr>
                <w:rFonts w:ascii="Times New Roman" w:hAnsi="Times New Roman"/>
                <w:sz w:val="18"/>
                <w:lang w:val="en-GB"/>
              </w:rPr>
              <w:t> </w:t>
            </w:r>
          </w:p>
        </w:tc>
        <w:tc>
          <w:tcPr>
            <w:tcW w:w="3442" w:type="dxa"/>
            <w:gridSpan w:val="3"/>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roofErr w:type="spellStart"/>
            <w:r w:rsidRPr="00C91143">
              <w:rPr>
                <w:rFonts w:ascii="Times New Roman" w:hAnsi="Times New Roman"/>
                <w:sz w:val="18"/>
                <w:lang w:val="en-GB"/>
              </w:rPr>
              <w:t>Misal</w:t>
            </w:r>
            <w:proofErr w:type="spellEnd"/>
            <w:r w:rsidRPr="00C91143">
              <w:rPr>
                <w:rFonts w:ascii="Times New Roman" w:hAnsi="Times New Roman"/>
                <w:sz w:val="18"/>
                <w:lang w:val="en-GB"/>
              </w:rPr>
              <w:t xml:space="preserve"> estimated without country fixed effect</w:t>
            </w: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3352" w:type="dxa"/>
            <w:gridSpan w:val="3"/>
            <w:tcBorders>
              <w:top w:val="nil"/>
              <w:left w:val="single" w:sz="4" w:space="0" w:color="auto"/>
              <w:bottom w:val="nil"/>
              <w:right w:val="single" w:sz="4" w:space="0" w:color="000000"/>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roofErr w:type="spellStart"/>
            <w:r w:rsidRPr="00C91143">
              <w:rPr>
                <w:rFonts w:ascii="Times New Roman" w:hAnsi="Times New Roman"/>
                <w:sz w:val="18"/>
                <w:lang w:val="en-GB"/>
              </w:rPr>
              <w:t>Misal</w:t>
            </w:r>
            <w:proofErr w:type="spellEnd"/>
            <w:r w:rsidRPr="00C91143">
              <w:rPr>
                <w:rFonts w:ascii="Times New Roman" w:hAnsi="Times New Roman"/>
                <w:sz w:val="18"/>
                <w:lang w:val="en-GB"/>
              </w:rPr>
              <w:t xml:space="preserve"> estimated with country  fixed effect</w:t>
            </w:r>
          </w:p>
        </w:tc>
      </w:tr>
      <w:tr w:rsidR="004F2963" w:rsidRPr="004F2963" w:rsidTr="00C725EE">
        <w:trPr>
          <w:trHeight w:val="1380"/>
        </w:trPr>
        <w:tc>
          <w:tcPr>
            <w:tcW w:w="1483" w:type="dxa"/>
            <w:tcBorders>
              <w:top w:val="nil"/>
              <w:left w:val="single" w:sz="4" w:space="0" w:color="auto"/>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r w:rsidRPr="00C91143">
              <w:rPr>
                <w:rFonts w:ascii="Times New Roman" w:hAnsi="Times New Roman"/>
                <w:sz w:val="18"/>
                <w:lang w:val="en-GB"/>
              </w:rPr>
              <w:t> </w:t>
            </w:r>
          </w:p>
        </w:tc>
        <w:tc>
          <w:tcPr>
            <w:tcW w:w="1210" w:type="dxa"/>
            <w:tcBorders>
              <w:top w:val="nil"/>
              <w:left w:val="nil"/>
              <w:bottom w:val="single" w:sz="4" w:space="0" w:color="auto"/>
              <w:right w:val="nil"/>
            </w:tcBorders>
            <w:shd w:val="clear" w:color="auto" w:fill="auto"/>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Lagged dependent var.</w:t>
            </w:r>
          </w:p>
        </w:tc>
        <w:tc>
          <w:tcPr>
            <w:tcW w:w="1116" w:type="dxa"/>
            <w:tcBorders>
              <w:top w:val="nil"/>
              <w:left w:val="nil"/>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Fixed effect</w:t>
            </w:r>
          </w:p>
        </w:tc>
        <w:tc>
          <w:tcPr>
            <w:tcW w:w="1116" w:type="dxa"/>
            <w:tcBorders>
              <w:top w:val="nil"/>
              <w:left w:val="nil"/>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System GMM</w:t>
            </w:r>
          </w:p>
        </w:tc>
        <w:tc>
          <w:tcPr>
            <w:tcW w:w="1203" w:type="dxa"/>
            <w:tcBorders>
              <w:top w:val="nil"/>
              <w:left w:val="nil"/>
              <w:bottom w:val="single" w:sz="4" w:space="0" w:color="auto"/>
              <w:right w:val="nil"/>
            </w:tcBorders>
            <w:shd w:val="clear" w:color="auto" w:fill="auto"/>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 xml:space="preserve">Lagged </w:t>
            </w:r>
            <w:proofErr w:type="spellStart"/>
            <w:r w:rsidRPr="00C91143">
              <w:rPr>
                <w:rFonts w:ascii="Times New Roman" w:hAnsi="Times New Roman"/>
                <w:sz w:val="18"/>
                <w:lang w:val="en-GB"/>
              </w:rPr>
              <w:t>misal</w:t>
            </w:r>
            <w:proofErr w:type="spellEnd"/>
            <w:r w:rsidRPr="00C91143">
              <w:rPr>
                <w:rFonts w:ascii="Times New Roman" w:hAnsi="Times New Roman"/>
                <w:sz w:val="18"/>
                <w:lang w:val="en-GB"/>
              </w:rPr>
              <w:t xml:space="preserve">, lagged dependent </w:t>
            </w:r>
            <w:proofErr w:type="spellStart"/>
            <w:r w:rsidRPr="00C91143">
              <w:rPr>
                <w:rFonts w:ascii="Times New Roman" w:hAnsi="Times New Roman"/>
                <w:sz w:val="18"/>
                <w:lang w:val="en-GB"/>
              </w:rPr>
              <w:t>var</w:t>
            </w:r>
            <w:proofErr w:type="spellEnd"/>
          </w:p>
        </w:tc>
        <w:tc>
          <w:tcPr>
            <w:tcW w:w="1116" w:type="dxa"/>
            <w:tcBorders>
              <w:top w:val="nil"/>
              <w:left w:val="nil"/>
              <w:bottom w:val="single" w:sz="4" w:space="0" w:color="auto"/>
              <w:right w:val="single" w:sz="4" w:space="0" w:color="auto"/>
            </w:tcBorders>
            <w:shd w:val="clear" w:color="auto" w:fill="auto"/>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 xml:space="preserve">Lagged </w:t>
            </w:r>
            <w:proofErr w:type="spellStart"/>
            <w:r w:rsidRPr="00C91143">
              <w:rPr>
                <w:rFonts w:ascii="Times New Roman" w:hAnsi="Times New Roman"/>
                <w:sz w:val="18"/>
                <w:lang w:val="en-GB"/>
              </w:rPr>
              <w:t>misal</w:t>
            </w:r>
            <w:proofErr w:type="spellEnd"/>
            <w:r w:rsidRPr="00C91143">
              <w:rPr>
                <w:rFonts w:ascii="Times New Roman" w:hAnsi="Times New Roman"/>
                <w:sz w:val="18"/>
                <w:lang w:val="en-GB"/>
              </w:rPr>
              <w:t>, fixed effect</w:t>
            </w:r>
          </w:p>
        </w:tc>
        <w:tc>
          <w:tcPr>
            <w:tcW w:w="1116" w:type="dxa"/>
            <w:tcBorders>
              <w:top w:val="nil"/>
              <w:left w:val="single" w:sz="4" w:space="0" w:color="auto"/>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System GMM</w:t>
            </w:r>
          </w:p>
        </w:tc>
        <w:tc>
          <w:tcPr>
            <w:tcW w:w="1116" w:type="dxa"/>
            <w:tcBorders>
              <w:top w:val="nil"/>
              <w:left w:val="nil"/>
              <w:bottom w:val="single" w:sz="4" w:space="0" w:color="auto"/>
              <w:right w:val="single" w:sz="4" w:space="0" w:color="auto"/>
            </w:tcBorders>
            <w:shd w:val="clear" w:color="auto" w:fill="auto"/>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 xml:space="preserve">Lagged </w:t>
            </w:r>
            <w:proofErr w:type="spellStart"/>
            <w:r w:rsidRPr="00C91143">
              <w:rPr>
                <w:rFonts w:ascii="Times New Roman" w:hAnsi="Times New Roman"/>
                <w:sz w:val="18"/>
                <w:lang w:val="en-GB"/>
              </w:rPr>
              <w:t>misal</w:t>
            </w:r>
            <w:proofErr w:type="spellEnd"/>
            <w:r w:rsidRPr="00C91143">
              <w:rPr>
                <w:rFonts w:ascii="Times New Roman" w:hAnsi="Times New Roman"/>
                <w:sz w:val="18"/>
                <w:lang w:val="en-GB"/>
              </w:rPr>
              <w:t>, fixed effect</w:t>
            </w: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roofErr w:type="spellStart"/>
            <w:r w:rsidRPr="00C91143">
              <w:rPr>
                <w:rFonts w:ascii="Times New Roman" w:hAnsi="Times New Roman"/>
                <w:sz w:val="18"/>
                <w:lang w:val="en-GB"/>
              </w:rPr>
              <w:t>misal</w:t>
            </w:r>
            <w:proofErr w:type="spellEnd"/>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0.011</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-0.009</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0.032**</w:t>
            </w: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single" w:sz="4" w:space="0" w:color="auto"/>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0.041</w:t>
            </w:r>
          </w:p>
        </w:tc>
        <w:tc>
          <w:tcPr>
            <w:tcW w:w="1120" w:type="dxa"/>
            <w:tcBorders>
              <w:top w:val="single" w:sz="4" w:space="0" w:color="auto"/>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0.058</w:t>
            </w:r>
          </w:p>
        </w:tc>
        <w:tc>
          <w:tcPr>
            <w:tcW w:w="1116" w:type="dxa"/>
            <w:tcBorders>
              <w:top w:val="single" w:sz="4" w:space="0" w:color="auto"/>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(0.010)</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(0.021)</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(0.014)</w:t>
            </w: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(0.025)</w:t>
            </w: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(0.038)</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r w:rsidRPr="00C91143">
              <w:rPr>
                <w:rFonts w:ascii="Times New Roman" w:hAnsi="Times New Roman"/>
                <w:sz w:val="18"/>
                <w:lang w:val="en-GB"/>
              </w:rPr>
              <w:t>fixer</w:t>
            </w:r>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-0.003*</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-0.009*</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-0.009*</w:t>
            </w: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-0.006</w:t>
            </w: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-0.007</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(0.002)</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(0.005)</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(0.005)</w:t>
            </w: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(0.005)</w:t>
            </w: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(0.005)</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roofErr w:type="spellStart"/>
            <w:r w:rsidRPr="00C91143">
              <w:rPr>
                <w:rFonts w:ascii="Times New Roman" w:hAnsi="Times New Roman"/>
                <w:sz w:val="18"/>
                <w:lang w:val="en-GB"/>
              </w:rPr>
              <w:t>misalfix</w:t>
            </w:r>
            <w:proofErr w:type="spellEnd"/>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-0.060***</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-0.104***</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-0.113***</w:t>
            </w: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-0.179***</w:t>
            </w: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-0.195***</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(0.016)</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(0.024)</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(0.026)</w:t>
            </w: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(0.047)</w:t>
            </w: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(0.066)</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roofErr w:type="spellStart"/>
            <w:r w:rsidRPr="00C91143">
              <w:rPr>
                <w:rFonts w:ascii="Times New Roman" w:hAnsi="Times New Roman"/>
                <w:sz w:val="18"/>
                <w:lang w:val="en-GB"/>
              </w:rPr>
              <w:t>L.misal</w:t>
            </w:r>
            <w:proofErr w:type="spellEnd"/>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0.029**</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0.042***</w:t>
            </w: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sz w:val="18"/>
                <w:szCs w:val="24"/>
                <w:lang w:val="en-GB"/>
              </w:rPr>
              <w:t>0.056**</w:t>
            </w: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(0.011)</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(0.011)</w:t>
            </w: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sz w:val="18"/>
                <w:szCs w:val="24"/>
                <w:lang w:val="en-GB"/>
              </w:rPr>
              <w:t>(0.023)</w:t>
            </w: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roofErr w:type="spellStart"/>
            <w:r w:rsidRPr="00C91143">
              <w:rPr>
                <w:rFonts w:ascii="Times New Roman" w:hAnsi="Times New Roman"/>
                <w:sz w:val="18"/>
                <w:lang w:val="en-GB"/>
              </w:rPr>
              <w:t>L.fixer</w:t>
            </w:r>
            <w:proofErr w:type="spellEnd"/>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-0.003</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-0.005</w:t>
            </w: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sz w:val="18"/>
                <w:szCs w:val="24"/>
                <w:lang w:val="en-GB"/>
              </w:rPr>
              <w:t>-0.003</w:t>
            </w: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(0.002)</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(0.003)</w:t>
            </w: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sz w:val="18"/>
                <w:szCs w:val="24"/>
                <w:lang w:val="en-GB"/>
              </w:rPr>
              <w:t>(0.003)</w:t>
            </w: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roofErr w:type="spellStart"/>
            <w:r w:rsidRPr="00C91143">
              <w:rPr>
                <w:rFonts w:ascii="Times New Roman" w:hAnsi="Times New Roman"/>
                <w:sz w:val="18"/>
                <w:lang w:val="en-GB"/>
              </w:rPr>
              <w:t>L.misalfix</w:t>
            </w:r>
            <w:proofErr w:type="spellEnd"/>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-0.051***</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-0.087***</w:t>
            </w: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sz w:val="18"/>
                <w:szCs w:val="24"/>
                <w:lang w:val="en-GB"/>
              </w:rPr>
              <w:t>-0.115**</w:t>
            </w:r>
          </w:p>
        </w:tc>
      </w:tr>
      <w:tr w:rsidR="004F2963" w:rsidRPr="004F2963" w:rsidTr="00C725EE">
        <w:trPr>
          <w:trHeight w:val="260"/>
        </w:trPr>
        <w:tc>
          <w:tcPr>
            <w:tcW w:w="1483" w:type="dxa"/>
            <w:tcBorders>
              <w:top w:val="nil"/>
              <w:left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(0.015)</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(0.016)</w:t>
            </w: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sz w:val="18"/>
                <w:szCs w:val="24"/>
                <w:lang w:val="en-GB"/>
              </w:rPr>
              <w:t>(0.046)</w:t>
            </w:r>
          </w:p>
        </w:tc>
      </w:tr>
      <w:tr w:rsidR="004F2963" w:rsidRPr="004F2963" w:rsidTr="00C725EE">
        <w:trPr>
          <w:trHeight w:val="260"/>
        </w:trPr>
        <w:tc>
          <w:tcPr>
            <w:tcW w:w="1483"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r w:rsidRPr="00C91143">
              <w:rPr>
                <w:rFonts w:ascii="Times New Roman" w:hAnsi="Times New Roman"/>
                <w:sz w:val="18"/>
                <w:lang w:val="en-GB"/>
              </w:rPr>
              <w:t>Observations</w:t>
            </w:r>
          </w:p>
        </w:tc>
        <w:tc>
          <w:tcPr>
            <w:tcW w:w="121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r w:rsidRPr="00C91143">
              <w:rPr>
                <w:rFonts w:ascii="Times New Roman" w:hAnsi="Times New Roman"/>
                <w:sz w:val="18"/>
                <w:lang w:val="en-GB"/>
              </w:rPr>
              <w:t>538</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564</w:t>
            </w:r>
          </w:p>
        </w:tc>
        <w:tc>
          <w:tcPr>
            <w:tcW w:w="1116"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511</w:t>
            </w:r>
          </w:p>
        </w:tc>
        <w:tc>
          <w:tcPr>
            <w:tcW w:w="1203"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538</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564</w:t>
            </w:r>
          </w:p>
        </w:tc>
        <w:tc>
          <w:tcPr>
            <w:tcW w:w="1116" w:type="dxa"/>
            <w:tcBorders>
              <w:top w:val="nil"/>
              <w:left w:val="single" w:sz="4" w:space="0" w:color="auto"/>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563</w:t>
            </w:r>
          </w:p>
        </w:tc>
        <w:tc>
          <w:tcPr>
            <w:tcW w:w="1120" w:type="dxa"/>
            <w:tcBorders>
              <w:top w:val="nil"/>
              <w:left w:val="nil"/>
              <w:bottom w:val="nil"/>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510</w:t>
            </w:r>
          </w:p>
        </w:tc>
        <w:tc>
          <w:tcPr>
            <w:tcW w:w="1116" w:type="dxa"/>
            <w:tcBorders>
              <w:top w:val="nil"/>
              <w:left w:val="nil"/>
              <w:bottom w:val="nil"/>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Calibri" w:hAnsi="Calibri" w:cs="Calibri"/>
                <w:sz w:val="18"/>
                <w:szCs w:val="24"/>
                <w:lang w:val="en-GB"/>
              </w:rPr>
              <w:t>564</w:t>
            </w:r>
          </w:p>
        </w:tc>
      </w:tr>
      <w:tr w:rsidR="004F2963" w:rsidRPr="004F2963" w:rsidTr="00C725EE">
        <w:trPr>
          <w:trHeight w:val="260"/>
        </w:trPr>
        <w:tc>
          <w:tcPr>
            <w:tcW w:w="1483" w:type="dxa"/>
            <w:tcBorders>
              <w:top w:val="nil"/>
              <w:left w:val="single" w:sz="4" w:space="0" w:color="auto"/>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r w:rsidRPr="00C91143">
              <w:rPr>
                <w:rFonts w:ascii="Times New Roman" w:hAnsi="Times New Roman"/>
                <w:sz w:val="18"/>
                <w:lang w:val="en-GB"/>
              </w:rPr>
              <w:t>R-squared</w:t>
            </w:r>
          </w:p>
        </w:tc>
        <w:tc>
          <w:tcPr>
            <w:tcW w:w="1210" w:type="dxa"/>
            <w:tcBorders>
              <w:top w:val="nil"/>
              <w:left w:val="nil"/>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rPr>
                <w:rFonts w:ascii="Times New Roman" w:hAnsi="Times New Roman"/>
                <w:sz w:val="18"/>
                <w:lang w:val="en-GB"/>
              </w:rPr>
            </w:pPr>
            <w:r w:rsidRPr="00C91143">
              <w:rPr>
                <w:rFonts w:ascii="Times New Roman" w:hAnsi="Times New Roman"/>
                <w:sz w:val="18"/>
                <w:lang w:val="en-GB"/>
              </w:rPr>
              <w:t>0.686</w:t>
            </w:r>
          </w:p>
        </w:tc>
        <w:tc>
          <w:tcPr>
            <w:tcW w:w="1116" w:type="dxa"/>
            <w:tcBorders>
              <w:top w:val="nil"/>
              <w:left w:val="nil"/>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0.617</w:t>
            </w:r>
          </w:p>
        </w:tc>
        <w:tc>
          <w:tcPr>
            <w:tcW w:w="1116" w:type="dxa"/>
            <w:tcBorders>
              <w:top w:val="nil"/>
              <w:left w:val="nil"/>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203" w:type="dxa"/>
            <w:tcBorders>
              <w:top w:val="nil"/>
              <w:left w:val="nil"/>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0.682</w:t>
            </w:r>
          </w:p>
        </w:tc>
        <w:tc>
          <w:tcPr>
            <w:tcW w:w="1116" w:type="dxa"/>
            <w:tcBorders>
              <w:top w:val="nil"/>
              <w:left w:val="nil"/>
              <w:bottom w:val="single" w:sz="4" w:space="0" w:color="auto"/>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single" w:sz="4" w:space="0" w:color="auto"/>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r w:rsidRPr="00C91143">
              <w:rPr>
                <w:rFonts w:ascii="Times New Roman" w:hAnsi="Times New Roman"/>
                <w:sz w:val="18"/>
                <w:lang w:val="en-GB"/>
              </w:rPr>
              <w:t>0.614</w:t>
            </w:r>
          </w:p>
        </w:tc>
        <w:tc>
          <w:tcPr>
            <w:tcW w:w="1120" w:type="dxa"/>
            <w:tcBorders>
              <w:top w:val="nil"/>
              <w:left w:val="nil"/>
              <w:bottom w:val="single" w:sz="4" w:space="0" w:color="auto"/>
              <w:right w:val="nil"/>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c>
          <w:tcPr>
            <w:tcW w:w="1116" w:type="dxa"/>
            <w:tcBorders>
              <w:top w:val="nil"/>
              <w:left w:val="nil"/>
              <w:bottom w:val="single" w:sz="4" w:space="0" w:color="auto"/>
              <w:right w:val="single" w:sz="4" w:space="0" w:color="auto"/>
            </w:tcBorders>
            <w:shd w:val="clear" w:color="auto" w:fill="auto"/>
            <w:noWrap/>
            <w:vAlign w:val="bottom"/>
            <w:hideMark/>
          </w:tcPr>
          <w:p w:rsidR="004F2963" w:rsidRPr="00C91143" w:rsidRDefault="004F2963" w:rsidP="00C725EE">
            <w:pPr>
              <w:keepNext/>
              <w:keepLines/>
              <w:spacing w:after="0" w:line="240" w:lineRule="auto"/>
              <w:jc w:val="center"/>
              <w:rPr>
                <w:rFonts w:ascii="Times New Roman" w:hAnsi="Times New Roman"/>
                <w:sz w:val="18"/>
                <w:lang w:val="en-GB"/>
              </w:rPr>
            </w:pPr>
          </w:p>
        </w:tc>
      </w:tr>
    </w:tbl>
    <w:p w:rsidR="004F2963" w:rsidRPr="004F2963" w:rsidRDefault="004F2963" w:rsidP="004F2963">
      <w:pPr>
        <w:keepNext/>
        <w:keepLines/>
        <w:spacing w:after="60"/>
        <w:rPr>
          <w:rFonts w:ascii="Times New Roman" w:hAnsi="Times New Roman"/>
          <w:sz w:val="24"/>
          <w:lang w:val="en-GB"/>
        </w:rPr>
      </w:pPr>
      <w:r w:rsidRPr="004F2963">
        <w:rPr>
          <w:rFonts w:ascii="Times New Roman" w:hAnsi="Times New Roman"/>
          <w:sz w:val="24"/>
          <w:lang w:val="en-GB"/>
        </w:rPr>
        <w:t>Clustered standard errors in parentheses; *** p&lt;0.01, ** p&lt;0.05, *p&lt;0.1</w:t>
      </w:r>
    </w:p>
    <w:p w:rsidR="004F2963" w:rsidRPr="004F2963" w:rsidRDefault="004F2963" w:rsidP="004F2963">
      <w:pPr>
        <w:keepNext/>
        <w:spacing w:after="0"/>
        <w:rPr>
          <w:rFonts w:ascii="Times New Roman" w:hAnsi="Times New Roman"/>
          <w:i/>
          <w:sz w:val="24"/>
          <w:lang w:val="en-GB"/>
        </w:rPr>
      </w:pPr>
    </w:p>
    <w:p w:rsidR="004F2963" w:rsidRPr="004F2963" w:rsidRDefault="004F2963" w:rsidP="004F2963">
      <w:pPr>
        <w:keepNext/>
        <w:spacing w:after="0"/>
        <w:rPr>
          <w:rFonts w:ascii="Times New Roman" w:hAnsi="Times New Roman"/>
          <w:i/>
          <w:sz w:val="24"/>
          <w:lang w:val="en-GB"/>
        </w:rPr>
      </w:pPr>
      <w:r w:rsidRPr="004F2963">
        <w:rPr>
          <w:rFonts w:ascii="Times New Roman" w:hAnsi="Times New Roman"/>
          <w:i/>
          <w:sz w:val="24"/>
          <w:lang w:val="en-GB"/>
        </w:rPr>
        <w:t>Table A</w:t>
      </w:r>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8</w:t>
      </w:r>
      <w:r w:rsidRPr="004F2963">
        <w:rPr>
          <w:rFonts w:ascii="Times New Roman" w:hAnsi="Times New Roman"/>
          <w:i/>
          <w:sz w:val="24"/>
          <w:lang w:val="en-GB"/>
        </w:rPr>
        <w:fldChar w:fldCharType="end"/>
      </w:r>
      <w:r w:rsidRPr="004F2963">
        <w:rPr>
          <w:rFonts w:ascii="Times New Roman" w:hAnsi="Times New Roman"/>
          <w:i/>
          <w:sz w:val="24"/>
          <w:lang w:val="en-GB"/>
        </w:rPr>
        <w:t>: Estimates of asymmetric effects of misalignment-level: fixed exchange rate countries, internal relative price</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475" w:type="dxa"/>
        <w:tblLook w:val="04A0" w:firstRow="1" w:lastRow="0" w:firstColumn="1" w:lastColumn="0" w:noHBand="0" w:noVBand="1"/>
      </w:tblPr>
      <w:tblGrid>
        <w:gridCol w:w="1166"/>
        <w:gridCol w:w="1040"/>
        <w:gridCol w:w="1060"/>
        <w:gridCol w:w="1100"/>
        <w:gridCol w:w="1020"/>
        <w:gridCol w:w="1040"/>
        <w:gridCol w:w="1040"/>
        <w:gridCol w:w="1120"/>
        <w:gridCol w:w="980"/>
      </w:tblGrid>
      <w:tr w:rsidR="004F2963" w:rsidRPr="004F2963" w:rsidTr="00C725EE">
        <w:trPr>
          <w:trHeight w:val="260"/>
        </w:trPr>
        <w:tc>
          <w:tcPr>
            <w:tcW w:w="1075"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(1)</w:t>
            </w:r>
          </w:p>
        </w:tc>
        <w:tc>
          <w:tcPr>
            <w:tcW w:w="106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(3)</w:t>
            </w:r>
          </w:p>
        </w:tc>
        <w:tc>
          <w:tcPr>
            <w:tcW w:w="10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(4)</w:t>
            </w:r>
          </w:p>
        </w:tc>
        <w:tc>
          <w:tcPr>
            <w:tcW w:w="104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(5)</w:t>
            </w:r>
          </w:p>
        </w:tc>
        <w:tc>
          <w:tcPr>
            <w:tcW w:w="1040"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 </w:t>
            </w:r>
          </w:p>
        </w:tc>
        <w:tc>
          <w:tcPr>
            <w:tcW w:w="3200" w:type="dxa"/>
            <w:gridSpan w:val="3"/>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xml:space="preserve"> estimated without country fixed effect</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
        </w:tc>
        <w:tc>
          <w:tcPr>
            <w:tcW w:w="3140" w:type="dxa"/>
            <w:gridSpan w:val="3"/>
            <w:tcBorders>
              <w:top w:val="nil"/>
              <w:left w:val="single" w:sz="4" w:space="0" w:color="auto"/>
              <w:bottom w:val="nil"/>
              <w:right w:val="single" w:sz="4" w:space="0" w:color="000000"/>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xml:space="preserve"> estimated with country  fixed effect</w:t>
            </w:r>
          </w:p>
        </w:tc>
      </w:tr>
      <w:tr w:rsidR="004F2963" w:rsidRPr="004F2963" w:rsidTr="00C725EE">
        <w:trPr>
          <w:trHeight w:val="138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 </w:t>
            </w:r>
          </w:p>
        </w:tc>
        <w:tc>
          <w:tcPr>
            <w:tcW w:w="1040" w:type="dxa"/>
            <w:tcBorders>
              <w:top w:val="nil"/>
              <w:left w:val="nil"/>
              <w:bottom w:val="single" w:sz="4" w:space="0" w:color="auto"/>
              <w:right w:val="nil"/>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Lagged dependent var.</w:t>
            </w:r>
          </w:p>
        </w:tc>
        <w:tc>
          <w:tcPr>
            <w:tcW w:w="106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System GMM</w:t>
            </w:r>
          </w:p>
        </w:tc>
        <w:tc>
          <w:tcPr>
            <w:tcW w:w="1020" w:type="dxa"/>
            <w:tcBorders>
              <w:top w:val="nil"/>
              <w:left w:val="nil"/>
              <w:bottom w:val="single" w:sz="4" w:space="0" w:color="auto"/>
              <w:right w:val="nil"/>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xml:space="preserve">, lagged dependent </w:t>
            </w:r>
            <w:proofErr w:type="spellStart"/>
            <w:r w:rsidRPr="00377D55">
              <w:rPr>
                <w:rFonts w:ascii="Times New Roman" w:hAnsi="Times New Roman"/>
                <w:sz w:val="18"/>
                <w:lang w:val="en-GB"/>
              </w:rPr>
              <w:t>var</w:t>
            </w:r>
            <w:proofErr w:type="spellEnd"/>
          </w:p>
        </w:tc>
        <w:tc>
          <w:tcPr>
            <w:tcW w:w="104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fixed effect</w:t>
            </w:r>
          </w:p>
        </w:tc>
        <w:tc>
          <w:tcPr>
            <w:tcW w:w="1040"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 xml:space="preserve">Lagged </w:t>
            </w:r>
            <w:proofErr w:type="spellStart"/>
            <w:r w:rsidRPr="00377D55">
              <w:rPr>
                <w:rFonts w:ascii="Times New Roman" w:hAnsi="Times New Roman"/>
                <w:sz w:val="18"/>
                <w:lang w:val="en-GB"/>
              </w:rPr>
              <w:t>misal</w:t>
            </w:r>
            <w:proofErr w:type="spellEnd"/>
            <w:r w:rsidRPr="00377D55">
              <w:rPr>
                <w:rFonts w:ascii="Times New Roman" w:hAnsi="Times New Roman"/>
                <w:sz w:val="18"/>
                <w:lang w:val="en-GB"/>
              </w:rPr>
              <w:t>, fixed effect</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0.002</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-0.027</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0.016</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0.033</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0.044</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(0.013)</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(0.032)</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(0.025)</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(0.058)</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(0.055)</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rPr>
                <w:rFonts w:ascii="Times New Roman" w:hAnsi="Times New Roman"/>
                <w:sz w:val="18"/>
                <w:lang w:val="en-GB"/>
              </w:rPr>
            </w:pPr>
            <w:r w:rsidRPr="00377D55">
              <w:rPr>
                <w:rFonts w:ascii="Times New Roman" w:hAnsi="Times New Roman"/>
                <w:sz w:val="18"/>
                <w:lang w:val="en-GB"/>
              </w:rPr>
              <w:t>fixer</w:t>
            </w: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-0.004*</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-0.010*</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-0.010*</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-0.007</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-0.008*</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(0.002)</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(0.005)</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(0.006)</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(0.005)</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(0.005)</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misalfix</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-0.037</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-0.082***</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-0.065*</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-0.103</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-0.097</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(0.022)</w:t>
            </w: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(0.021)</w:t>
            </w: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(0.035)</w:t>
            </w: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(0.064)</w:t>
            </w: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(0.081)</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rPr>
                <w:rFonts w:ascii="Times New Roman" w:hAnsi="Times New Roman"/>
                <w:sz w:val="18"/>
                <w:lang w:val="en-GB"/>
              </w:rPr>
            </w:pPr>
            <w:proofErr w:type="spellStart"/>
            <w:r w:rsidRPr="00377D55">
              <w:rPr>
                <w:rFonts w:ascii="Times New Roman" w:hAnsi="Times New Roman"/>
                <w:sz w:val="18"/>
                <w:lang w:val="en-GB"/>
              </w:rPr>
              <w:t>L.misal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0.004</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0.008</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keepNext/>
              <w:keepLines/>
              <w:spacing w:after="0" w:line="240" w:lineRule="auto"/>
              <w:jc w:val="center"/>
              <w:rPr>
                <w:rFonts w:ascii="Times New Roman" w:hAnsi="Times New Roman"/>
                <w:sz w:val="18"/>
                <w:lang w:val="en-GB"/>
              </w:rPr>
            </w:pPr>
            <w:r w:rsidRPr="00377D55">
              <w:rPr>
                <w:rFonts w:ascii="Times New Roman" w:hAnsi="Times New Roman"/>
                <w:sz w:val="18"/>
                <w:lang w:val="en-GB"/>
              </w:rPr>
              <w:t>-0.038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(0.012)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(0.017)</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(0.037)</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proofErr w:type="spellStart"/>
            <w:r w:rsidRPr="00377D55">
              <w:rPr>
                <w:rFonts w:ascii="Times New Roman" w:hAnsi="Times New Roman"/>
                <w:sz w:val="18"/>
                <w:lang w:val="en-GB"/>
              </w:rPr>
              <w:t>L.fixer</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-0.004</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-0.003</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(0.003)</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(0.003)</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proofErr w:type="spellStart"/>
            <w:r w:rsidRPr="00377D55">
              <w:rPr>
                <w:rFonts w:ascii="Times New Roman" w:hAnsi="Times New Roman"/>
                <w:sz w:val="18"/>
                <w:lang w:val="en-GB"/>
              </w:rPr>
              <w:t>L.misalfix</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-0.016</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-0.044*</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-0.045</w:t>
            </w:r>
          </w:p>
        </w:tc>
      </w:tr>
      <w:tr w:rsidR="004F2963" w:rsidRPr="004F2963" w:rsidTr="00C725EE">
        <w:trPr>
          <w:trHeight w:val="260"/>
        </w:trPr>
        <w:tc>
          <w:tcPr>
            <w:tcW w:w="1075" w:type="dxa"/>
            <w:tcBorders>
              <w:top w:val="nil"/>
              <w:left w:val="single" w:sz="4" w:space="0" w:color="auto"/>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p>
        </w:tc>
        <w:tc>
          <w:tcPr>
            <w:tcW w:w="1040" w:type="dxa"/>
            <w:tcBorders>
              <w:top w:val="nil"/>
              <w:left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p>
        </w:tc>
        <w:tc>
          <w:tcPr>
            <w:tcW w:w="1060" w:type="dxa"/>
            <w:tcBorders>
              <w:top w:val="nil"/>
              <w:left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00" w:type="dxa"/>
            <w:tcBorders>
              <w:top w:val="nil"/>
              <w:left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20" w:type="dxa"/>
            <w:tcBorders>
              <w:top w:val="nil"/>
              <w:left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(0.018)</w:t>
            </w:r>
          </w:p>
        </w:tc>
        <w:tc>
          <w:tcPr>
            <w:tcW w:w="1040" w:type="dxa"/>
            <w:tcBorders>
              <w:top w:val="nil"/>
              <w:left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(0.026)</w:t>
            </w:r>
          </w:p>
        </w:tc>
        <w:tc>
          <w:tcPr>
            <w:tcW w:w="1040" w:type="dxa"/>
            <w:tcBorders>
              <w:top w:val="nil"/>
              <w:left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120" w:type="dxa"/>
            <w:tcBorders>
              <w:top w:val="nil"/>
              <w:left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980" w:type="dxa"/>
            <w:tcBorders>
              <w:top w:val="nil"/>
              <w:left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(0.071)</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Observations</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508</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522</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494</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495</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509</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521</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493</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509</w:t>
            </w:r>
          </w:p>
        </w:tc>
      </w:tr>
      <w:tr w:rsidR="004F2963" w:rsidRPr="004F2963" w:rsidTr="00C725EE">
        <w:trPr>
          <w:trHeight w:val="260"/>
        </w:trPr>
        <w:tc>
          <w:tcPr>
            <w:tcW w:w="1075" w:type="dxa"/>
            <w:tcBorders>
              <w:top w:val="nil"/>
              <w:left w:val="single" w:sz="4" w:space="0" w:color="auto"/>
              <w:bottom w:val="single" w:sz="4" w:space="0" w:color="auto"/>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R-squared</w:t>
            </w:r>
          </w:p>
        </w:tc>
        <w:tc>
          <w:tcPr>
            <w:tcW w:w="104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rPr>
                <w:rFonts w:ascii="Times New Roman" w:hAnsi="Times New Roman"/>
                <w:sz w:val="18"/>
                <w:lang w:val="en-GB"/>
              </w:rPr>
            </w:pPr>
            <w:r w:rsidRPr="00377D55">
              <w:rPr>
                <w:rFonts w:ascii="Times New Roman" w:hAnsi="Times New Roman"/>
                <w:sz w:val="18"/>
                <w:lang w:val="en-GB"/>
              </w:rPr>
              <w:t>0.698</w:t>
            </w:r>
          </w:p>
        </w:tc>
        <w:tc>
          <w:tcPr>
            <w:tcW w:w="106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0.645</w:t>
            </w:r>
          </w:p>
        </w:tc>
        <w:tc>
          <w:tcPr>
            <w:tcW w:w="110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2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0.726</w:t>
            </w:r>
          </w:p>
        </w:tc>
        <w:tc>
          <w:tcPr>
            <w:tcW w:w="1040" w:type="dxa"/>
            <w:tcBorders>
              <w:top w:val="nil"/>
              <w:left w:val="nil"/>
              <w:bottom w:val="single" w:sz="4" w:space="0" w:color="auto"/>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1040" w:type="dxa"/>
            <w:tcBorders>
              <w:top w:val="nil"/>
              <w:left w:val="single" w:sz="4" w:space="0" w:color="auto"/>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r w:rsidRPr="00377D55">
              <w:rPr>
                <w:rFonts w:ascii="Times New Roman" w:hAnsi="Times New Roman"/>
                <w:sz w:val="18"/>
                <w:lang w:val="en-GB"/>
              </w:rPr>
              <w:t>0.635</w:t>
            </w:r>
          </w:p>
        </w:tc>
        <w:tc>
          <w:tcPr>
            <w:tcW w:w="112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c>
          <w:tcPr>
            <w:tcW w:w="980" w:type="dxa"/>
            <w:tcBorders>
              <w:top w:val="nil"/>
              <w:left w:val="nil"/>
              <w:bottom w:val="single" w:sz="4" w:space="0" w:color="auto"/>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18"/>
                <w:lang w:val="en-GB"/>
              </w:rPr>
            </w:pPr>
          </w:p>
        </w:tc>
      </w:tr>
    </w:tbl>
    <w:p w:rsidR="004F2963" w:rsidRPr="004F2963" w:rsidRDefault="004F2963" w:rsidP="004F2963">
      <w:pPr>
        <w:spacing w:after="60"/>
        <w:rPr>
          <w:rFonts w:ascii="Times New Roman" w:hAnsi="Times New Roman"/>
          <w:sz w:val="24"/>
          <w:lang w:val="en-GB"/>
        </w:rPr>
      </w:pPr>
      <w:r w:rsidRPr="004F2963">
        <w:rPr>
          <w:rFonts w:ascii="Times New Roman" w:hAnsi="Times New Roman"/>
          <w:sz w:val="24"/>
          <w:lang w:val="en-GB"/>
        </w:rPr>
        <w:t>Clustered standard errors in parentheses; *** p&lt;0.01, ** p&lt;0.05, *p&lt;0.1</w:t>
      </w:r>
    </w:p>
    <w:p w:rsidR="004F2963" w:rsidRPr="004F2963" w:rsidRDefault="004F2963" w:rsidP="004F2963">
      <w:pPr>
        <w:keepNext/>
        <w:keepLines/>
        <w:spacing w:after="0"/>
        <w:rPr>
          <w:rFonts w:ascii="Times New Roman" w:hAnsi="Times New Roman"/>
          <w:i/>
          <w:sz w:val="24"/>
          <w:lang w:val="en-GB"/>
        </w:rPr>
      </w:pPr>
    </w:p>
    <w:p w:rsidR="004F2963" w:rsidRPr="004F2963" w:rsidRDefault="004F2963" w:rsidP="004F2963">
      <w:pPr>
        <w:keepNext/>
        <w:spacing w:after="0"/>
        <w:rPr>
          <w:rFonts w:ascii="Times New Roman" w:hAnsi="Times New Roman"/>
          <w:i/>
          <w:sz w:val="24"/>
          <w:lang w:val="en-GB"/>
        </w:rPr>
      </w:pPr>
      <w:r w:rsidRPr="004F2963">
        <w:rPr>
          <w:rFonts w:ascii="Times New Roman" w:hAnsi="Times New Roman"/>
          <w:i/>
          <w:sz w:val="24"/>
          <w:lang w:val="en-GB"/>
        </w:rPr>
        <w:t>Table A</w:t>
      </w:r>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9</w:t>
      </w:r>
      <w:r w:rsidRPr="004F2963">
        <w:rPr>
          <w:rFonts w:ascii="Times New Roman" w:hAnsi="Times New Roman"/>
          <w:i/>
          <w:sz w:val="24"/>
          <w:lang w:val="en-GB"/>
        </w:rPr>
        <w:fldChar w:fldCharType="end"/>
      </w:r>
      <w:r w:rsidRPr="004F2963">
        <w:rPr>
          <w:rFonts w:ascii="Times New Roman" w:hAnsi="Times New Roman"/>
          <w:i/>
          <w:sz w:val="24"/>
          <w:lang w:val="en-GB"/>
        </w:rPr>
        <w:t>: Testing for nonlinear effects, GDP price level</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475" w:type="dxa"/>
        <w:tblLook w:val="04A0" w:firstRow="1" w:lastRow="0" w:firstColumn="1" w:lastColumn="0" w:noHBand="0" w:noVBand="1"/>
      </w:tblPr>
      <w:tblGrid>
        <w:gridCol w:w="1300"/>
        <w:gridCol w:w="1040"/>
        <w:gridCol w:w="1060"/>
        <w:gridCol w:w="1100"/>
        <w:gridCol w:w="1038"/>
        <w:gridCol w:w="1040"/>
        <w:gridCol w:w="1040"/>
        <w:gridCol w:w="1120"/>
        <w:gridCol w:w="980"/>
      </w:tblGrid>
      <w:tr w:rsidR="004F2963" w:rsidRPr="004F2963" w:rsidTr="00C725EE">
        <w:trPr>
          <w:trHeight w:val="260"/>
        </w:trPr>
        <w:tc>
          <w:tcPr>
            <w:tcW w:w="1075"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w:t>
            </w:r>
          </w:p>
        </w:tc>
        <w:tc>
          <w:tcPr>
            <w:tcW w:w="106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(3)</w:t>
            </w:r>
          </w:p>
        </w:tc>
        <w:tc>
          <w:tcPr>
            <w:tcW w:w="10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(4)</w:t>
            </w:r>
          </w:p>
        </w:tc>
        <w:tc>
          <w:tcPr>
            <w:tcW w:w="104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w:t>
            </w:r>
          </w:p>
        </w:tc>
        <w:tc>
          <w:tcPr>
            <w:tcW w:w="1040"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3200" w:type="dxa"/>
            <w:gridSpan w:val="3"/>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estimated without country fixed effect</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3140" w:type="dxa"/>
            <w:gridSpan w:val="3"/>
            <w:tcBorders>
              <w:top w:val="nil"/>
              <w:left w:val="single" w:sz="4" w:space="0" w:color="auto"/>
              <w:bottom w:val="nil"/>
              <w:right w:val="single" w:sz="4" w:space="0" w:color="000000"/>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estimated with country  fixed effect</w:t>
            </w:r>
          </w:p>
        </w:tc>
      </w:tr>
      <w:tr w:rsidR="004F2963" w:rsidRPr="004F2963" w:rsidTr="00C725EE">
        <w:trPr>
          <w:trHeight w:val="138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single" w:sz="4" w:space="0" w:color="auto"/>
              <w:right w:val="nil"/>
            </w:tcBorders>
            <w:shd w:val="clear" w:color="auto" w:fill="auto"/>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Lagged dependent var.</w:t>
            </w:r>
          </w:p>
        </w:tc>
        <w:tc>
          <w:tcPr>
            <w:tcW w:w="1060" w:type="dxa"/>
            <w:tcBorders>
              <w:top w:val="nil"/>
              <w:left w:val="nil"/>
              <w:bottom w:val="single" w:sz="4" w:space="0" w:color="auto"/>
              <w:right w:val="nil"/>
            </w:tcBorders>
            <w:shd w:val="clear" w:color="auto" w:fill="auto"/>
            <w:noWrap/>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System GMM</w:t>
            </w:r>
          </w:p>
        </w:tc>
        <w:tc>
          <w:tcPr>
            <w:tcW w:w="1020" w:type="dxa"/>
            <w:tcBorders>
              <w:top w:val="nil"/>
              <w:left w:val="nil"/>
              <w:bottom w:val="single" w:sz="4" w:space="0" w:color="auto"/>
              <w:right w:val="nil"/>
            </w:tcBorders>
            <w:shd w:val="clear" w:color="auto" w:fill="auto"/>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lagged dependent </w:t>
            </w:r>
            <w:proofErr w:type="spellStart"/>
            <w:r w:rsidRPr="00377D55">
              <w:rPr>
                <w:rFonts w:ascii="Times New Roman" w:hAnsi="Times New Roman"/>
                <w:sz w:val="20"/>
                <w:lang w:val="en-GB"/>
              </w:rPr>
              <w:t>var</w:t>
            </w:r>
            <w:proofErr w:type="spellEnd"/>
          </w:p>
        </w:tc>
        <w:tc>
          <w:tcPr>
            <w:tcW w:w="104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fixed effect</w:t>
            </w:r>
          </w:p>
        </w:tc>
        <w:tc>
          <w:tcPr>
            <w:tcW w:w="1040"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fixed effect</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under</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0.001</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0.013*</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-0.002</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-0.013**</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(0.007)</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(0.006)</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u_misal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-0.076***</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-0.063</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-0.046</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0.012</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-0.334**</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(0.018)</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(0.044)</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(0.057)</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(0.131)</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(0.141)</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o_misal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0.053</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-0.017</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0.153**</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-0.154</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-0.226</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(0.056)</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(0.068)</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(0.071)</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(0.110)</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(0.174)</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misal_sq_u</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0.265***</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0.250***</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0.183</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0.665</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3.153***</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(0.044)</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(0.065)</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(0.155)</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(0.745)</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(1.147)</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misal_sq_o</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-0.384*</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-0.285</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-0.566**</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0.294</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0.599</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(0.202)</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(0.245)</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(0.289)</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(0.609)</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(0.905)</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L.under</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-0.006*</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(0.006)</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(0.004)</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L.u_misal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-0.023</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-0.009</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-0.079</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(0.041)</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(0.039)</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(0.087)</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L.o_misal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0.055</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0.047</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-0.109</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(0.067)</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(0.058)</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(0.091)</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L.misal_sq_u</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0.122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0.128*</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0.651**</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(0.081)</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(0.066)</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(0.328)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L.misal_sq_o</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-0.098</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-0.102</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0.744</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(0.256)</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(0.200)</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(0.652)</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Observations</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538</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564</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511</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538</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564</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563</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510</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564</w:t>
            </w:r>
          </w:p>
        </w:tc>
      </w:tr>
      <w:tr w:rsidR="004F2963" w:rsidRPr="004F2963" w:rsidTr="00C725EE">
        <w:trPr>
          <w:trHeight w:val="26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R-squared</w:t>
            </w:r>
          </w:p>
        </w:tc>
        <w:tc>
          <w:tcPr>
            <w:tcW w:w="104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0.684</w:t>
            </w:r>
          </w:p>
        </w:tc>
        <w:tc>
          <w:tcPr>
            <w:tcW w:w="106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0.609</w:t>
            </w:r>
          </w:p>
        </w:tc>
        <w:tc>
          <w:tcPr>
            <w:tcW w:w="110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0.678</w:t>
            </w:r>
          </w:p>
        </w:tc>
        <w:tc>
          <w:tcPr>
            <w:tcW w:w="1040" w:type="dxa"/>
            <w:tcBorders>
              <w:top w:val="nil"/>
              <w:left w:val="nil"/>
              <w:bottom w:val="single" w:sz="4" w:space="0" w:color="auto"/>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0.602</w:t>
            </w:r>
          </w:p>
        </w:tc>
        <w:tc>
          <w:tcPr>
            <w:tcW w:w="1120" w:type="dxa"/>
            <w:tcBorders>
              <w:top w:val="nil"/>
              <w:left w:val="nil"/>
              <w:bottom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single" w:sz="4" w:space="0" w:color="auto"/>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9475" w:type="dxa"/>
            <w:gridSpan w:val="9"/>
            <w:tcBorders>
              <w:top w:val="nil"/>
              <w:left w:val="nil"/>
              <w:bottom w:val="nil"/>
              <w:right w:val="nil"/>
            </w:tcBorders>
            <w:shd w:val="clear" w:color="auto" w:fill="auto"/>
            <w:noWrap/>
            <w:vAlign w:val="bottom"/>
            <w:hideMark/>
          </w:tcPr>
          <w:p w:rsidR="004F2963" w:rsidRPr="004F2963" w:rsidRDefault="004F2963" w:rsidP="00C725EE">
            <w:pPr>
              <w:spacing w:after="0" w:line="240" w:lineRule="auto"/>
              <w:rPr>
                <w:rFonts w:ascii="Times New Roman" w:hAnsi="Times New Roman"/>
                <w:sz w:val="24"/>
                <w:lang w:val="en-GB"/>
              </w:rPr>
            </w:pPr>
            <w:r w:rsidRPr="004F2963">
              <w:rPr>
                <w:rFonts w:ascii="Times New Roman" w:hAnsi="Times New Roman"/>
                <w:sz w:val="24"/>
                <w:lang w:val="en-GB"/>
              </w:rPr>
              <w:t xml:space="preserve">Clustered standard errors in parentheses; *** p&lt;0.01, ** p&lt;0.05, *p&lt;0.1 </w:t>
            </w:r>
          </w:p>
        </w:tc>
      </w:tr>
    </w:tbl>
    <w:p w:rsidR="004F2963" w:rsidRPr="004F2963" w:rsidRDefault="004F2963" w:rsidP="004F2963">
      <w:pPr>
        <w:spacing w:after="60"/>
        <w:rPr>
          <w:rFonts w:ascii="Times New Roman" w:hAnsi="Times New Roman"/>
          <w:sz w:val="24"/>
          <w:lang w:val="en-GB"/>
        </w:rPr>
      </w:pPr>
    </w:p>
    <w:p w:rsidR="004F2963" w:rsidRPr="004F2963" w:rsidRDefault="004F2963" w:rsidP="004F2963">
      <w:pPr>
        <w:spacing w:after="60"/>
        <w:rPr>
          <w:rFonts w:ascii="Times New Roman" w:hAnsi="Times New Roman"/>
          <w:i/>
          <w:sz w:val="24"/>
          <w:lang w:val="en-GB"/>
        </w:rPr>
      </w:pPr>
      <w:r w:rsidRPr="004F2963">
        <w:rPr>
          <w:rFonts w:ascii="Times New Roman" w:hAnsi="Times New Roman"/>
          <w:sz w:val="24"/>
          <w:lang w:val="en-GB"/>
        </w:rPr>
        <w:br w:type="column"/>
      </w:r>
      <w:r w:rsidRPr="004F2963">
        <w:rPr>
          <w:rFonts w:ascii="Times New Roman" w:hAnsi="Times New Roman"/>
          <w:i/>
          <w:sz w:val="24"/>
          <w:lang w:val="en-GB"/>
        </w:rPr>
        <w:lastRenderedPageBreak/>
        <w:t xml:space="preserve">Table </w:t>
      </w:r>
      <w:proofErr w:type="gramStart"/>
      <w:r w:rsidRPr="004F2963">
        <w:rPr>
          <w:rFonts w:ascii="Times New Roman" w:hAnsi="Times New Roman"/>
          <w:i/>
          <w:sz w:val="24"/>
          <w:lang w:val="en-GB"/>
        </w:rPr>
        <w:t>A</w:t>
      </w:r>
      <w:proofErr w:type="gramEnd"/>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10</w:t>
      </w:r>
      <w:r w:rsidRPr="004F2963">
        <w:rPr>
          <w:rFonts w:ascii="Times New Roman" w:hAnsi="Times New Roman"/>
          <w:i/>
          <w:sz w:val="24"/>
          <w:lang w:val="en-GB"/>
        </w:rPr>
        <w:fldChar w:fldCharType="end"/>
      </w:r>
      <w:r w:rsidRPr="004F2963">
        <w:rPr>
          <w:rFonts w:ascii="Times New Roman" w:hAnsi="Times New Roman"/>
          <w:i/>
          <w:sz w:val="24"/>
          <w:lang w:val="en-GB"/>
        </w:rPr>
        <w:t>: Testing for nonlinear effects, internal price level</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475" w:type="dxa"/>
        <w:tblLook w:val="04A0" w:firstRow="1" w:lastRow="0" w:firstColumn="1" w:lastColumn="0" w:noHBand="0" w:noVBand="1"/>
      </w:tblPr>
      <w:tblGrid>
        <w:gridCol w:w="1300"/>
        <w:gridCol w:w="1040"/>
        <w:gridCol w:w="1060"/>
        <w:gridCol w:w="1100"/>
        <w:gridCol w:w="1038"/>
        <w:gridCol w:w="1040"/>
        <w:gridCol w:w="1040"/>
        <w:gridCol w:w="1120"/>
        <w:gridCol w:w="980"/>
      </w:tblGrid>
      <w:tr w:rsidR="004F2963" w:rsidRPr="004F2963" w:rsidTr="00C725EE">
        <w:trPr>
          <w:trHeight w:val="260"/>
        </w:trPr>
        <w:tc>
          <w:tcPr>
            <w:tcW w:w="1075"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(1)</w:t>
            </w:r>
          </w:p>
        </w:tc>
        <w:tc>
          <w:tcPr>
            <w:tcW w:w="106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(3)</w:t>
            </w:r>
          </w:p>
        </w:tc>
        <w:tc>
          <w:tcPr>
            <w:tcW w:w="10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(4)</w:t>
            </w:r>
          </w:p>
        </w:tc>
        <w:tc>
          <w:tcPr>
            <w:tcW w:w="104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(5)</w:t>
            </w:r>
          </w:p>
        </w:tc>
        <w:tc>
          <w:tcPr>
            <w:tcW w:w="1040" w:type="dxa"/>
            <w:tcBorders>
              <w:top w:val="single" w:sz="4" w:space="0" w:color="auto"/>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jc w:val="center"/>
              <w:rPr>
                <w:rFonts w:ascii="Times New Roman" w:hAnsi="Times New Roman"/>
                <w:sz w:val="20"/>
                <w:lang w:val="en-GB"/>
              </w:rPr>
            </w:pPr>
            <w:r w:rsidRPr="00377D55">
              <w:rPr>
                <w:rFonts w:ascii="Times New Roman" w:hAnsi="Times New Roman"/>
                <w:sz w:val="20"/>
                <w:lang w:val="en-GB"/>
              </w:rPr>
              <w:t>(8)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r w:rsidRPr="00377D55">
              <w:rPr>
                <w:rFonts w:ascii="Times New Roman" w:hAnsi="Times New Roman"/>
                <w:sz w:val="20"/>
                <w:lang w:val="en-GB"/>
              </w:rPr>
              <w:t> </w:t>
            </w:r>
          </w:p>
        </w:tc>
        <w:tc>
          <w:tcPr>
            <w:tcW w:w="3200" w:type="dxa"/>
            <w:gridSpan w:val="3"/>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estimated without country fixed effect</w:t>
            </w:r>
          </w:p>
        </w:tc>
        <w:tc>
          <w:tcPr>
            <w:tcW w:w="1020" w:type="dxa"/>
            <w:tcBorders>
              <w:top w:val="nil"/>
              <w:left w:val="nil"/>
              <w:bottom w:val="nil"/>
              <w:right w:val="nil"/>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
        </w:tc>
        <w:tc>
          <w:tcPr>
            <w:tcW w:w="3140" w:type="dxa"/>
            <w:gridSpan w:val="3"/>
            <w:tcBorders>
              <w:top w:val="nil"/>
              <w:left w:val="single" w:sz="4" w:space="0" w:color="auto"/>
              <w:bottom w:val="nil"/>
              <w:right w:val="single" w:sz="4" w:space="0" w:color="000000"/>
            </w:tcBorders>
            <w:shd w:val="clear" w:color="auto" w:fill="auto"/>
            <w:noWrap/>
            <w:vAlign w:val="bottom"/>
            <w:hideMark/>
          </w:tcPr>
          <w:p w:rsidR="004F2963" w:rsidRPr="00377D55" w:rsidRDefault="004F2963" w:rsidP="00C725EE">
            <w:pPr>
              <w:keepNext/>
              <w:keepLines/>
              <w:spacing w:after="0" w:line="240" w:lineRule="auto"/>
              <w:rPr>
                <w:rFonts w:ascii="Times New Roman" w:hAnsi="Times New Roman"/>
                <w:sz w:val="20"/>
                <w:lang w:val="en-GB"/>
              </w:rPr>
            </w:pP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estimated with country  fixed effect</w:t>
            </w:r>
          </w:p>
        </w:tc>
      </w:tr>
      <w:tr w:rsidR="004F2963" w:rsidRPr="004F2963" w:rsidTr="00C725EE">
        <w:trPr>
          <w:trHeight w:val="138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single" w:sz="4" w:space="0" w:color="auto"/>
              <w:right w:val="nil"/>
            </w:tcBorders>
            <w:shd w:val="clear" w:color="auto" w:fill="auto"/>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Lagged dependent var.</w:t>
            </w:r>
          </w:p>
        </w:tc>
        <w:tc>
          <w:tcPr>
            <w:tcW w:w="1060" w:type="dxa"/>
            <w:tcBorders>
              <w:top w:val="nil"/>
              <w:left w:val="nil"/>
              <w:bottom w:val="single" w:sz="4" w:space="0" w:color="auto"/>
              <w:right w:val="nil"/>
            </w:tcBorders>
            <w:shd w:val="clear" w:color="auto" w:fill="auto"/>
            <w:noWrap/>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System GMM</w:t>
            </w:r>
          </w:p>
        </w:tc>
        <w:tc>
          <w:tcPr>
            <w:tcW w:w="1020" w:type="dxa"/>
            <w:tcBorders>
              <w:top w:val="nil"/>
              <w:left w:val="nil"/>
              <w:bottom w:val="single" w:sz="4" w:space="0" w:color="auto"/>
              <w:right w:val="nil"/>
            </w:tcBorders>
            <w:shd w:val="clear" w:color="auto" w:fill="auto"/>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xml:space="preserve">, lagged dependent </w:t>
            </w:r>
            <w:proofErr w:type="spellStart"/>
            <w:r w:rsidRPr="00377D55">
              <w:rPr>
                <w:rFonts w:ascii="Times New Roman" w:hAnsi="Times New Roman"/>
                <w:sz w:val="20"/>
                <w:lang w:val="en-GB"/>
              </w:rPr>
              <w:t>var</w:t>
            </w:r>
            <w:proofErr w:type="spellEnd"/>
          </w:p>
        </w:tc>
        <w:tc>
          <w:tcPr>
            <w:tcW w:w="104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fixed effect</w:t>
            </w:r>
          </w:p>
        </w:tc>
        <w:tc>
          <w:tcPr>
            <w:tcW w:w="1040"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 xml:space="preserve">Lagged </w:t>
            </w:r>
            <w:proofErr w:type="spellStart"/>
            <w:r w:rsidRPr="00377D55">
              <w:rPr>
                <w:rFonts w:ascii="Times New Roman" w:hAnsi="Times New Roman"/>
                <w:sz w:val="20"/>
                <w:lang w:val="en-GB"/>
              </w:rPr>
              <w:t>misal</w:t>
            </w:r>
            <w:proofErr w:type="spellEnd"/>
            <w:r w:rsidRPr="00377D55">
              <w:rPr>
                <w:rFonts w:ascii="Times New Roman" w:hAnsi="Times New Roman"/>
                <w:sz w:val="20"/>
                <w:lang w:val="en-GB"/>
              </w:rPr>
              <w:t>, fixed effect</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under</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0.002</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-0.002</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-0.001</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0.003</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(0.007)</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(0.007)</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(0.007)</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u_misal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-0.032</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-0.112</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0.048</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-0.122</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-0.130</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(0.042)</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(0.069)</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(0.055)</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(0.175)</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(0.161)</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o_misal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0.014</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-0.063</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-0.066</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-0.136</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-0.078</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(0.072)</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(0.106)</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(0.108)</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(0.216)</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(0.360)</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misal_sq_u</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0.032</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0.139</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-0.216</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2.204</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1.257</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(0.100)</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(0.164)</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(0.146)</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(1.369)</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(1.444)</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misal_sq_o</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0.000</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0.006</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0.363</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0.133</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1.835</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(0.223)</w:t>
            </w: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(0.236)</w:t>
            </w: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(0.305)</w:t>
            </w: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(2.543)</w:t>
            </w: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(3.772)</w:t>
            </w: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L.under</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-0.003</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-0.003</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-0.003</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(0.004)</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(0.005)</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(0.004)</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L.u_misal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-0.031</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-0.041</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-0.228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(0.032)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(0.038)</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(0.160)</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L.o_misal</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-0.039</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-0.041</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-0.487*</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(0.054)</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(0.079)</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(0.255)</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L.misal_sq_u</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0.051</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0.077</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1.838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(0.090)</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(0.101)</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(1.445)</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proofErr w:type="spellStart"/>
            <w:r w:rsidRPr="00377D55">
              <w:rPr>
                <w:rFonts w:ascii="Times New Roman" w:hAnsi="Times New Roman"/>
                <w:sz w:val="20"/>
                <w:lang w:val="en-GB"/>
              </w:rPr>
              <w:t>L.misal_sq_o</w:t>
            </w:r>
            <w:proofErr w:type="spellEnd"/>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0.196</w:t>
            </w:r>
          </w:p>
        </w:tc>
        <w:tc>
          <w:tcPr>
            <w:tcW w:w="1040" w:type="dxa"/>
            <w:tcBorders>
              <w:top w:val="nil"/>
              <w:left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0.264</w:t>
            </w:r>
          </w:p>
        </w:tc>
        <w:tc>
          <w:tcPr>
            <w:tcW w:w="1040" w:type="dxa"/>
            <w:tcBorders>
              <w:top w:val="nil"/>
              <w:left w:val="single" w:sz="4" w:space="0" w:color="auto"/>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6.248*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 </w:t>
            </w:r>
          </w:p>
        </w:tc>
        <w:tc>
          <w:tcPr>
            <w:tcW w:w="1040" w:type="dxa"/>
            <w:tcBorders>
              <w:top w:val="nil"/>
              <w:left w:val="nil"/>
              <w:bottom w:val="nil"/>
              <w:right w:val="nil"/>
            </w:tcBorders>
            <w:shd w:val="clear" w:color="auto" w:fill="auto"/>
            <w:noWrap/>
            <w:hideMark/>
          </w:tcPr>
          <w:p w:rsidR="004F2963" w:rsidRPr="00377D55"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(0.202)</w:t>
            </w:r>
          </w:p>
        </w:tc>
        <w:tc>
          <w:tcPr>
            <w:tcW w:w="104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(0.240)</w:t>
            </w:r>
          </w:p>
        </w:tc>
        <w:tc>
          <w:tcPr>
            <w:tcW w:w="1040" w:type="dxa"/>
            <w:tcBorders>
              <w:top w:val="nil"/>
              <w:left w:val="single" w:sz="4" w:space="0" w:color="auto"/>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hideMark/>
          </w:tcPr>
          <w:p w:rsidR="004F2963" w:rsidRPr="00377D55" w:rsidRDefault="004F2963" w:rsidP="00C725EE">
            <w:pPr>
              <w:spacing w:after="0" w:line="240" w:lineRule="auto"/>
              <w:jc w:val="center"/>
              <w:rPr>
                <w:rFonts w:ascii="Times New Roman" w:hAnsi="Times New Roman"/>
                <w:sz w:val="20"/>
                <w:lang w:val="en-GB"/>
              </w:rPr>
            </w:pPr>
            <w:r w:rsidRPr="00377D55">
              <w:rPr>
                <w:rFonts w:ascii="Times New Roman" w:hAnsi="Times New Roman"/>
                <w:sz w:val="20"/>
                <w:lang w:val="en-GB"/>
              </w:rPr>
              <w:t>(3.327)</w:t>
            </w:r>
          </w:p>
        </w:tc>
      </w:tr>
      <w:tr w:rsidR="004F2963" w:rsidRPr="004F2963" w:rsidTr="00C725EE">
        <w:trPr>
          <w:trHeight w:val="260"/>
        </w:trPr>
        <w:tc>
          <w:tcPr>
            <w:tcW w:w="1075" w:type="dxa"/>
            <w:tcBorders>
              <w:top w:val="nil"/>
              <w:left w:val="single" w:sz="4" w:space="0" w:color="auto"/>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Observations</w:t>
            </w:r>
          </w:p>
        </w:tc>
        <w:tc>
          <w:tcPr>
            <w:tcW w:w="1040" w:type="dxa"/>
            <w:tcBorders>
              <w:top w:val="nil"/>
              <w:left w:val="nil"/>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508</w:t>
            </w:r>
          </w:p>
        </w:tc>
        <w:tc>
          <w:tcPr>
            <w:tcW w:w="1060" w:type="dxa"/>
            <w:tcBorders>
              <w:top w:val="nil"/>
              <w:left w:val="nil"/>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522</w:t>
            </w:r>
          </w:p>
        </w:tc>
        <w:tc>
          <w:tcPr>
            <w:tcW w:w="1100" w:type="dxa"/>
            <w:tcBorders>
              <w:top w:val="nil"/>
              <w:left w:val="nil"/>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494</w:t>
            </w:r>
          </w:p>
        </w:tc>
        <w:tc>
          <w:tcPr>
            <w:tcW w:w="1020" w:type="dxa"/>
            <w:tcBorders>
              <w:top w:val="nil"/>
              <w:left w:val="nil"/>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495</w:t>
            </w:r>
          </w:p>
        </w:tc>
        <w:tc>
          <w:tcPr>
            <w:tcW w:w="1040" w:type="dxa"/>
            <w:tcBorders>
              <w:top w:val="nil"/>
              <w:left w:val="nil"/>
              <w:right w:val="single" w:sz="4" w:space="0" w:color="auto"/>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509</w:t>
            </w:r>
          </w:p>
        </w:tc>
        <w:tc>
          <w:tcPr>
            <w:tcW w:w="1040" w:type="dxa"/>
            <w:tcBorders>
              <w:top w:val="nil"/>
              <w:left w:val="single" w:sz="4" w:space="0" w:color="auto"/>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521</w:t>
            </w:r>
          </w:p>
        </w:tc>
        <w:tc>
          <w:tcPr>
            <w:tcW w:w="1120" w:type="dxa"/>
            <w:tcBorders>
              <w:top w:val="nil"/>
              <w:left w:val="nil"/>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493</w:t>
            </w:r>
          </w:p>
        </w:tc>
        <w:tc>
          <w:tcPr>
            <w:tcW w:w="980" w:type="dxa"/>
            <w:tcBorders>
              <w:top w:val="nil"/>
              <w:left w:val="nil"/>
              <w:right w:val="single" w:sz="4" w:space="0" w:color="auto"/>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509</w:t>
            </w:r>
          </w:p>
        </w:tc>
      </w:tr>
      <w:tr w:rsidR="004F2963" w:rsidRPr="004F2963" w:rsidTr="00C725EE">
        <w:trPr>
          <w:trHeight w:val="26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377D55" w:rsidRDefault="004F2963" w:rsidP="00C725EE">
            <w:pPr>
              <w:spacing w:after="0" w:line="240" w:lineRule="auto"/>
              <w:rPr>
                <w:rFonts w:ascii="Times New Roman" w:hAnsi="Times New Roman"/>
                <w:sz w:val="20"/>
                <w:lang w:val="en-GB"/>
              </w:rPr>
            </w:pPr>
            <w:r w:rsidRPr="00377D55">
              <w:rPr>
                <w:rFonts w:ascii="Times New Roman" w:hAnsi="Times New Roman"/>
                <w:sz w:val="20"/>
                <w:lang w:val="en-GB"/>
              </w:rPr>
              <w:t>R-squared</w:t>
            </w:r>
          </w:p>
        </w:tc>
        <w:tc>
          <w:tcPr>
            <w:tcW w:w="1040" w:type="dxa"/>
            <w:tcBorders>
              <w:top w:val="nil"/>
              <w:left w:val="nil"/>
              <w:bottom w:val="single" w:sz="4" w:space="0" w:color="auto"/>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0.695</w:t>
            </w:r>
          </w:p>
        </w:tc>
        <w:tc>
          <w:tcPr>
            <w:tcW w:w="1060" w:type="dxa"/>
            <w:tcBorders>
              <w:top w:val="nil"/>
              <w:left w:val="nil"/>
              <w:bottom w:val="single" w:sz="4" w:space="0" w:color="auto"/>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0.635</w:t>
            </w:r>
          </w:p>
        </w:tc>
        <w:tc>
          <w:tcPr>
            <w:tcW w:w="1100" w:type="dxa"/>
            <w:tcBorders>
              <w:top w:val="nil"/>
              <w:left w:val="nil"/>
              <w:bottom w:val="single" w:sz="4" w:space="0" w:color="auto"/>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p>
        </w:tc>
        <w:tc>
          <w:tcPr>
            <w:tcW w:w="1020" w:type="dxa"/>
            <w:tcBorders>
              <w:top w:val="nil"/>
              <w:left w:val="nil"/>
              <w:bottom w:val="single" w:sz="4" w:space="0" w:color="auto"/>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0.727</w:t>
            </w:r>
          </w:p>
        </w:tc>
        <w:tc>
          <w:tcPr>
            <w:tcW w:w="1040" w:type="dxa"/>
            <w:tcBorders>
              <w:top w:val="nil"/>
              <w:left w:val="nil"/>
              <w:bottom w:val="single" w:sz="4" w:space="0" w:color="auto"/>
              <w:right w:val="single" w:sz="4" w:space="0" w:color="auto"/>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p>
        </w:tc>
        <w:tc>
          <w:tcPr>
            <w:tcW w:w="1040" w:type="dxa"/>
            <w:tcBorders>
              <w:top w:val="nil"/>
              <w:left w:val="single" w:sz="4" w:space="0" w:color="auto"/>
              <w:bottom w:val="single" w:sz="4" w:space="0" w:color="auto"/>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r w:rsidRPr="00377D55">
              <w:rPr>
                <w:rFonts w:ascii="Times New Roman" w:hAnsi="Times New Roman"/>
                <w:sz w:val="20"/>
                <w:lang w:val="en-GB"/>
              </w:rPr>
              <w:t>0.638</w:t>
            </w:r>
          </w:p>
        </w:tc>
        <w:tc>
          <w:tcPr>
            <w:tcW w:w="1120" w:type="dxa"/>
            <w:tcBorders>
              <w:top w:val="nil"/>
              <w:left w:val="nil"/>
              <w:bottom w:val="single" w:sz="4" w:space="0" w:color="auto"/>
              <w:right w:val="nil"/>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p>
        </w:tc>
        <w:tc>
          <w:tcPr>
            <w:tcW w:w="980" w:type="dxa"/>
            <w:tcBorders>
              <w:top w:val="nil"/>
              <w:left w:val="nil"/>
              <w:bottom w:val="single" w:sz="4" w:space="0" w:color="auto"/>
              <w:right w:val="single" w:sz="4" w:space="0" w:color="auto"/>
            </w:tcBorders>
            <w:shd w:val="clear" w:color="auto" w:fill="auto"/>
            <w:noWrap/>
            <w:vAlign w:val="bottom"/>
          </w:tcPr>
          <w:p w:rsidR="004F2963" w:rsidRPr="00377D55" w:rsidRDefault="004F2963" w:rsidP="00C725EE">
            <w:pPr>
              <w:spacing w:after="0" w:line="240" w:lineRule="auto"/>
              <w:jc w:val="center"/>
              <w:rPr>
                <w:rFonts w:ascii="Times New Roman" w:hAnsi="Times New Roman"/>
                <w:strike/>
                <w:sz w:val="20"/>
                <w:lang w:val="en-GB"/>
              </w:rPr>
            </w:pPr>
          </w:p>
        </w:tc>
      </w:tr>
      <w:tr w:rsidR="004F2963" w:rsidRPr="004F2963" w:rsidTr="00C725EE">
        <w:trPr>
          <w:trHeight w:val="260"/>
        </w:trPr>
        <w:tc>
          <w:tcPr>
            <w:tcW w:w="9475" w:type="dxa"/>
            <w:gridSpan w:val="9"/>
            <w:tcBorders>
              <w:top w:val="single" w:sz="4" w:space="0" w:color="auto"/>
              <w:left w:val="nil"/>
              <w:bottom w:val="nil"/>
              <w:right w:val="nil"/>
            </w:tcBorders>
            <w:shd w:val="clear" w:color="auto" w:fill="auto"/>
            <w:noWrap/>
            <w:vAlign w:val="bottom"/>
            <w:hideMark/>
          </w:tcPr>
          <w:p w:rsidR="004F2963" w:rsidRPr="004F2963" w:rsidRDefault="004F2963" w:rsidP="00C725EE">
            <w:pPr>
              <w:spacing w:after="0" w:line="240" w:lineRule="auto"/>
              <w:rPr>
                <w:rFonts w:ascii="Times New Roman" w:hAnsi="Times New Roman"/>
                <w:sz w:val="24"/>
                <w:lang w:val="en-GB"/>
              </w:rPr>
            </w:pPr>
            <w:r w:rsidRPr="004F2963">
              <w:rPr>
                <w:rFonts w:ascii="Times New Roman" w:hAnsi="Times New Roman"/>
                <w:sz w:val="24"/>
                <w:lang w:val="en-GB"/>
              </w:rPr>
              <w:t xml:space="preserve">Clustered standard errors in parentheses; *** p&lt;0.01, ** p&lt;0.05, *p&lt;0.1 </w:t>
            </w:r>
          </w:p>
        </w:tc>
      </w:tr>
    </w:tbl>
    <w:p w:rsidR="004F2963" w:rsidRPr="004F2963" w:rsidRDefault="004F2963" w:rsidP="004F2963">
      <w:pPr>
        <w:spacing w:after="60"/>
        <w:rPr>
          <w:rFonts w:ascii="Times New Roman" w:hAnsi="Times New Roman"/>
          <w:sz w:val="24"/>
          <w:lang w:val="en-GB"/>
        </w:rPr>
      </w:pPr>
    </w:p>
    <w:p w:rsidR="004F2963" w:rsidRPr="004F2963" w:rsidRDefault="004F2963" w:rsidP="004F2963">
      <w:pPr>
        <w:spacing w:after="60"/>
        <w:rPr>
          <w:rFonts w:ascii="Times New Roman" w:hAnsi="Times New Roman"/>
          <w:i/>
          <w:sz w:val="24"/>
          <w:lang w:val="en-GB"/>
        </w:rPr>
      </w:pPr>
      <w:r w:rsidRPr="004F2963">
        <w:rPr>
          <w:rFonts w:ascii="Times New Roman" w:hAnsi="Times New Roman"/>
          <w:sz w:val="24"/>
          <w:lang w:val="en-GB"/>
        </w:rPr>
        <w:br w:type="column"/>
      </w:r>
      <w:r w:rsidRPr="004F2963">
        <w:rPr>
          <w:rFonts w:ascii="Times New Roman" w:hAnsi="Times New Roman"/>
          <w:i/>
          <w:sz w:val="24"/>
          <w:lang w:val="en-GB"/>
        </w:rPr>
        <w:lastRenderedPageBreak/>
        <w:t xml:space="preserve">Table </w:t>
      </w:r>
      <w:proofErr w:type="gramStart"/>
      <w:r w:rsidRPr="004F2963">
        <w:rPr>
          <w:rFonts w:ascii="Times New Roman" w:hAnsi="Times New Roman"/>
          <w:i/>
          <w:sz w:val="24"/>
          <w:lang w:val="en-GB"/>
        </w:rPr>
        <w:t>A</w:t>
      </w:r>
      <w:proofErr w:type="gramEnd"/>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11</w:t>
      </w:r>
      <w:r w:rsidRPr="004F2963">
        <w:rPr>
          <w:rFonts w:ascii="Times New Roman" w:hAnsi="Times New Roman"/>
          <w:i/>
          <w:sz w:val="24"/>
          <w:lang w:val="en-GB"/>
        </w:rPr>
        <w:fldChar w:fldCharType="end"/>
      </w:r>
      <w:r w:rsidRPr="004F2963">
        <w:rPr>
          <w:rFonts w:ascii="Times New Roman" w:hAnsi="Times New Roman"/>
          <w:i/>
          <w:sz w:val="24"/>
          <w:lang w:val="en-GB"/>
        </w:rPr>
        <w:t>: Estimates for asymmetric effect on CEEU countries, GDP price level</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583" w:type="dxa"/>
        <w:tblLook w:val="04A0" w:firstRow="1" w:lastRow="0" w:firstColumn="1" w:lastColumn="0" w:noHBand="0" w:noVBand="1"/>
      </w:tblPr>
      <w:tblGrid>
        <w:gridCol w:w="1272"/>
        <w:gridCol w:w="1047"/>
        <w:gridCol w:w="1060"/>
        <w:gridCol w:w="1100"/>
        <w:gridCol w:w="1047"/>
        <w:gridCol w:w="1047"/>
        <w:gridCol w:w="1040"/>
        <w:gridCol w:w="1120"/>
        <w:gridCol w:w="1047"/>
      </w:tblGrid>
      <w:tr w:rsidR="004F2963" w:rsidRPr="004F2963" w:rsidTr="00C725EE">
        <w:trPr>
          <w:trHeight w:val="260"/>
        </w:trPr>
        <w:tc>
          <w:tcPr>
            <w:tcW w:w="1075" w:type="dxa"/>
            <w:tcBorders>
              <w:top w:val="single" w:sz="4" w:space="0" w:color="auto"/>
              <w:left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r w:rsidRPr="00816D5E">
              <w:rPr>
                <w:rFonts w:ascii="Times New Roman" w:hAnsi="Times New Roman"/>
                <w:sz w:val="20"/>
                <w:lang w:val="en-GB"/>
              </w:rPr>
              <w:t> </w:t>
            </w:r>
          </w:p>
        </w:tc>
        <w:tc>
          <w:tcPr>
            <w:tcW w:w="1047" w:type="dxa"/>
            <w:tcBorders>
              <w:top w:val="single" w:sz="4" w:space="0" w:color="auto"/>
              <w:left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(1)</w:t>
            </w:r>
          </w:p>
        </w:tc>
        <w:tc>
          <w:tcPr>
            <w:tcW w:w="1060" w:type="dxa"/>
            <w:tcBorders>
              <w:top w:val="single" w:sz="4" w:space="0" w:color="auto"/>
              <w:left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(2)</w:t>
            </w:r>
          </w:p>
        </w:tc>
        <w:tc>
          <w:tcPr>
            <w:tcW w:w="1100" w:type="dxa"/>
            <w:tcBorders>
              <w:top w:val="single" w:sz="4" w:space="0" w:color="auto"/>
              <w:left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(3)</w:t>
            </w:r>
          </w:p>
        </w:tc>
        <w:tc>
          <w:tcPr>
            <w:tcW w:w="1047" w:type="dxa"/>
            <w:tcBorders>
              <w:top w:val="single" w:sz="4" w:space="0" w:color="auto"/>
              <w:left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(4)</w:t>
            </w:r>
          </w:p>
        </w:tc>
        <w:tc>
          <w:tcPr>
            <w:tcW w:w="1047" w:type="dxa"/>
            <w:tcBorders>
              <w:top w:val="single" w:sz="4" w:space="0" w:color="auto"/>
              <w:left w:val="nil"/>
              <w:right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(5)</w:t>
            </w:r>
          </w:p>
        </w:tc>
        <w:tc>
          <w:tcPr>
            <w:tcW w:w="1040" w:type="dxa"/>
            <w:tcBorders>
              <w:top w:val="single" w:sz="4" w:space="0" w:color="auto"/>
              <w:left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(6)</w:t>
            </w:r>
          </w:p>
        </w:tc>
        <w:tc>
          <w:tcPr>
            <w:tcW w:w="1120" w:type="dxa"/>
            <w:tcBorders>
              <w:top w:val="single" w:sz="4" w:space="0" w:color="auto"/>
              <w:left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(7)</w:t>
            </w:r>
          </w:p>
        </w:tc>
        <w:tc>
          <w:tcPr>
            <w:tcW w:w="1047" w:type="dxa"/>
            <w:tcBorders>
              <w:top w:val="single" w:sz="4" w:space="0" w:color="auto"/>
              <w:left w:val="nil"/>
              <w:right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(8)</w:t>
            </w:r>
          </w:p>
        </w:tc>
      </w:tr>
      <w:tr w:rsidR="004F2963" w:rsidRPr="004F2963" w:rsidTr="00C725EE">
        <w:trPr>
          <w:trHeight w:val="260"/>
        </w:trPr>
        <w:tc>
          <w:tcPr>
            <w:tcW w:w="1075" w:type="dxa"/>
            <w:tcBorders>
              <w:left w:val="single" w:sz="4" w:space="0" w:color="auto"/>
              <w:bottom w:val="nil"/>
            </w:tcBorders>
            <w:shd w:val="clear" w:color="auto" w:fill="auto"/>
            <w:noWrap/>
            <w:vAlign w:val="bottom"/>
          </w:tcPr>
          <w:p w:rsidR="004F2963" w:rsidRPr="00816D5E" w:rsidRDefault="004F2963" w:rsidP="00C725EE">
            <w:pPr>
              <w:keepNext/>
              <w:keepLines/>
              <w:spacing w:after="0" w:line="240" w:lineRule="auto"/>
              <w:rPr>
                <w:rFonts w:ascii="Times New Roman" w:hAnsi="Times New Roman"/>
                <w:sz w:val="20"/>
                <w:lang w:val="en-GB"/>
              </w:rPr>
            </w:pPr>
          </w:p>
        </w:tc>
        <w:tc>
          <w:tcPr>
            <w:tcW w:w="5301" w:type="dxa"/>
            <w:gridSpan w:val="5"/>
            <w:tcBorders>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xml:space="preserve"> estimated without country fixed effect</w:t>
            </w:r>
          </w:p>
        </w:tc>
        <w:tc>
          <w:tcPr>
            <w:tcW w:w="3207" w:type="dxa"/>
            <w:gridSpan w:val="3"/>
            <w:tcBorders>
              <w:left w:val="single" w:sz="4" w:space="0" w:color="auto"/>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xml:space="preserve"> estimated with country  fixed effect</w:t>
            </w:r>
          </w:p>
        </w:tc>
      </w:tr>
      <w:tr w:rsidR="004F2963" w:rsidRPr="004F2963" w:rsidTr="00C725EE">
        <w:trPr>
          <w:trHeight w:val="397"/>
        </w:trPr>
        <w:tc>
          <w:tcPr>
            <w:tcW w:w="1075" w:type="dxa"/>
            <w:tcBorders>
              <w:top w:val="nil"/>
              <w:left w:val="single" w:sz="4" w:space="0" w:color="auto"/>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r w:rsidRPr="00816D5E">
              <w:rPr>
                <w:rFonts w:ascii="Times New Roman" w:hAnsi="Times New Roman"/>
                <w:sz w:val="20"/>
                <w:lang w:val="en-GB"/>
              </w:rPr>
              <w:t> </w:t>
            </w:r>
          </w:p>
        </w:tc>
        <w:tc>
          <w:tcPr>
            <w:tcW w:w="1047" w:type="dxa"/>
            <w:tcBorders>
              <w:top w:val="nil"/>
              <w:left w:val="nil"/>
              <w:bottom w:val="single" w:sz="4" w:space="0" w:color="auto"/>
              <w:right w:val="nil"/>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Lagged dependent var.</w:t>
            </w:r>
          </w:p>
        </w:tc>
        <w:tc>
          <w:tcPr>
            <w:tcW w:w="1060" w:type="dxa"/>
            <w:tcBorders>
              <w:top w:val="nil"/>
              <w:left w:val="nil"/>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System GMM</w:t>
            </w:r>
          </w:p>
        </w:tc>
        <w:tc>
          <w:tcPr>
            <w:tcW w:w="1047" w:type="dxa"/>
            <w:tcBorders>
              <w:top w:val="nil"/>
              <w:left w:val="nil"/>
              <w:bottom w:val="single" w:sz="4" w:space="0" w:color="auto"/>
              <w:right w:val="nil"/>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 xml:space="preserve">Lagged </w:t>
            </w: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xml:space="preserve">, lagged dep </w:t>
            </w:r>
            <w:proofErr w:type="spellStart"/>
            <w:r w:rsidRPr="00816D5E">
              <w:rPr>
                <w:rFonts w:ascii="Times New Roman" w:hAnsi="Times New Roman"/>
                <w:sz w:val="20"/>
                <w:lang w:val="en-GB"/>
              </w:rPr>
              <w:t>var</w:t>
            </w:r>
            <w:proofErr w:type="spellEnd"/>
          </w:p>
        </w:tc>
        <w:tc>
          <w:tcPr>
            <w:tcW w:w="1047" w:type="dxa"/>
            <w:tcBorders>
              <w:top w:val="nil"/>
              <w:left w:val="nil"/>
              <w:bottom w:val="single" w:sz="4" w:space="0" w:color="auto"/>
              <w:right w:val="single" w:sz="4" w:space="0" w:color="auto"/>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 xml:space="preserve">Lagged </w:t>
            </w: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fixed effect</w:t>
            </w:r>
          </w:p>
        </w:tc>
        <w:tc>
          <w:tcPr>
            <w:tcW w:w="1040" w:type="dxa"/>
            <w:tcBorders>
              <w:top w:val="nil"/>
              <w:left w:val="single" w:sz="4" w:space="0" w:color="auto"/>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System GMM</w:t>
            </w:r>
          </w:p>
        </w:tc>
        <w:tc>
          <w:tcPr>
            <w:tcW w:w="1047" w:type="dxa"/>
            <w:tcBorders>
              <w:top w:val="nil"/>
              <w:left w:val="nil"/>
              <w:bottom w:val="single" w:sz="4" w:space="0" w:color="auto"/>
              <w:right w:val="single" w:sz="4" w:space="0" w:color="auto"/>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 xml:space="preserve">Lagged </w:t>
            </w: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fixed effect</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misal</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-0.028**</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-0.073*</w:t>
            </w: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-0.030</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-0.070</w:t>
            </w: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0.004</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(0.012)</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(0.038)</w:t>
            </w: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(0.034)</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(0.045)</w:t>
            </w: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(0.067)</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ceeu</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0.000</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-0.009</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-0.005</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(0.003)</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(0.007)</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(0.006)</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misalceeu</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0.022</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0.050</w:t>
            </w: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0.013</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0.086</w:t>
            </w: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-0.032</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(0.017)</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(0.054)</w:t>
            </w: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(0.038)</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(0.063)</w:t>
            </w: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(0.082)</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L.misal</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-0.015</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-0.023</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-0.050</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(0.009)</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(0.014)</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(0.031)</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roofErr w:type="spellStart"/>
            <w:r w:rsidRPr="00816D5E">
              <w:rPr>
                <w:rFonts w:ascii="Times New Roman" w:hAnsi="Times New Roman"/>
                <w:sz w:val="20"/>
                <w:lang w:val="en-GB"/>
              </w:rPr>
              <w:t>L.ceeu</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0.006</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0.004</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-0.001</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(0.004)</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(0.006)</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(0.006)</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roofErr w:type="spellStart"/>
            <w:r w:rsidRPr="00816D5E">
              <w:rPr>
                <w:rFonts w:ascii="Times New Roman" w:hAnsi="Times New Roman"/>
                <w:sz w:val="20"/>
                <w:lang w:val="en-GB"/>
              </w:rPr>
              <w:t>L.misalceeu</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rPr>
                <w:rFonts w:ascii="Times New Roman" w:hAnsi="Times New Roman"/>
                <w:sz w:val="20"/>
                <w:lang w:val="en-GB"/>
              </w:rPr>
            </w:pP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0.047***</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0.067***</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0.122***</w:t>
            </w:r>
          </w:p>
        </w:tc>
      </w:tr>
      <w:tr w:rsidR="004F2963" w:rsidRPr="004F2963" w:rsidTr="00C725EE">
        <w:trPr>
          <w:trHeight w:val="260"/>
        </w:trPr>
        <w:tc>
          <w:tcPr>
            <w:tcW w:w="1075" w:type="dxa"/>
            <w:tcBorders>
              <w:top w:val="nil"/>
              <w:left w:val="single" w:sz="4" w:space="0" w:color="auto"/>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
        </w:tc>
        <w:tc>
          <w:tcPr>
            <w:tcW w:w="1047" w:type="dxa"/>
            <w:tcBorders>
              <w:top w:val="nil"/>
              <w:left w:val="nil"/>
              <w:right w:val="nil"/>
            </w:tcBorders>
            <w:shd w:val="clear" w:color="auto" w:fill="auto"/>
            <w:noWrap/>
            <w:hideMark/>
          </w:tcPr>
          <w:p w:rsidR="004F2963" w:rsidRPr="00816D5E" w:rsidRDefault="004F2963" w:rsidP="00C725EE">
            <w:pPr>
              <w:spacing w:after="0" w:line="240" w:lineRule="auto"/>
              <w:rPr>
                <w:rFonts w:ascii="Times New Roman" w:hAnsi="Times New Roman"/>
                <w:sz w:val="20"/>
                <w:lang w:val="en-GB"/>
              </w:rPr>
            </w:pPr>
          </w:p>
        </w:tc>
        <w:tc>
          <w:tcPr>
            <w:tcW w:w="1060" w:type="dxa"/>
            <w:tcBorders>
              <w:top w:val="nil"/>
              <w:left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(0.015)</w:t>
            </w:r>
          </w:p>
        </w:tc>
        <w:tc>
          <w:tcPr>
            <w:tcW w:w="1047" w:type="dxa"/>
            <w:tcBorders>
              <w:top w:val="nil"/>
              <w:left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(0.019)</w:t>
            </w:r>
          </w:p>
        </w:tc>
        <w:tc>
          <w:tcPr>
            <w:tcW w:w="1040" w:type="dxa"/>
            <w:tcBorders>
              <w:top w:val="nil"/>
              <w:left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(0.047)</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r w:rsidRPr="00816D5E">
              <w:rPr>
                <w:rFonts w:ascii="Times New Roman" w:hAnsi="Times New Roman"/>
                <w:sz w:val="20"/>
                <w:lang w:val="en-GB"/>
              </w:rPr>
              <w:t>Observations</w:t>
            </w: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rPr>
                <w:rFonts w:ascii="Times New Roman" w:hAnsi="Times New Roman"/>
                <w:sz w:val="20"/>
                <w:lang w:val="en-GB"/>
              </w:rPr>
            </w:pPr>
            <w:r w:rsidRPr="00816D5E">
              <w:rPr>
                <w:rFonts w:ascii="Times New Roman" w:hAnsi="Times New Roman"/>
                <w:sz w:val="20"/>
                <w:lang w:val="en-GB"/>
              </w:rPr>
              <w:t>538</w:t>
            </w: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564</w:t>
            </w: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511</w:t>
            </w: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538</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564</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563</w:t>
            </w: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510</w:t>
            </w:r>
          </w:p>
        </w:tc>
        <w:tc>
          <w:tcPr>
            <w:tcW w:w="1047"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564</w:t>
            </w:r>
          </w:p>
        </w:tc>
      </w:tr>
      <w:tr w:rsidR="004F2963" w:rsidRPr="004F2963" w:rsidTr="00C725EE">
        <w:trPr>
          <w:trHeight w:val="26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r w:rsidRPr="00816D5E">
              <w:rPr>
                <w:rFonts w:ascii="Times New Roman" w:hAnsi="Times New Roman"/>
                <w:sz w:val="20"/>
                <w:lang w:val="en-GB"/>
              </w:rPr>
              <w:t>R-squared</w:t>
            </w:r>
          </w:p>
        </w:tc>
        <w:tc>
          <w:tcPr>
            <w:tcW w:w="1047"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rPr>
                <w:rFonts w:ascii="Times New Roman" w:hAnsi="Times New Roman"/>
                <w:sz w:val="20"/>
                <w:lang w:val="en-GB"/>
              </w:rPr>
            </w:pPr>
            <w:r w:rsidRPr="00816D5E">
              <w:rPr>
                <w:rFonts w:ascii="Times New Roman" w:hAnsi="Times New Roman"/>
                <w:sz w:val="20"/>
                <w:lang w:val="en-GB"/>
              </w:rPr>
              <w:t>0.678</w:t>
            </w:r>
          </w:p>
        </w:tc>
        <w:tc>
          <w:tcPr>
            <w:tcW w:w="1060"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0.595</w:t>
            </w:r>
          </w:p>
        </w:tc>
        <w:tc>
          <w:tcPr>
            <w:tcW w:w="1100"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0.681</w:t>
            </w:r>
          </w:p>
        </w:tc>
        <w:tc>
          <w:tcPr>
            <w:tcW w:w="1047" w:type="dxa"/>
            <w:tcBorders>
              <w:top w:val="nil"/>
              <w:left w:val="nil"/>
              <w:bottom w:val="single" w:sz="4" w:space="0" w:color="auto"/>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0.594</w:t>
            </w:r>
          </w:p>
        </w:tc>
        <w:tc>
          <w:tcPr>
            <w:tcW w:w="1120"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c>
          <w:tcPr>
            <w:tcW w:w="1047" w:type="dxa"/>
            <w:tcBorders>
              <w:top w:val="nil"/>
              <w:left w:val="nil"/>
              <w:bottom w:val="single" w:sz="4" w:space="0" w:color="auto"/>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20"/>
                <w:lang w:val="en-GB"/>
              </w:rPr>
            </w:pPr>
          </w:p>
        </w:tc>
      </w:tr>
    </w:tbl>
    <w:p w:rsidR="004F2963" w:rsidRPr="004F2963" w:rsidRDefault="004F2963" w:rsidP="004F2963">
      <w:pPr>
        <w:keepNext/>
        <w:keepLines/>
        <w:spacing w:after="0"/>
        <w:rPr>
          <w:rFonts w:ascii="Times New Roman" w:hAnsi="Times New Roman"/>
          <w:i/>
          <w:sz w:val="24"/>
          <w:lang w:val="en-GB"/>
        </w:rPr>
      </w:pPr>
      <w:r w:rsidRPr="004F2963">
        <w:rPr>
          <w:rFonts w:ascii="Times New Roman" w:hAnsi="Times New Roman"/>
          <w:sz w:val="24"/>
          <w:lang w:val="en-GB"/>
        </w:rPr>
        <w:t>Clustered standard errors in parentheses; *** p&lt;0.01, ** p&lt;0.05, *p&lt;0.1</w:t>
      </w:r>
    </w:p>
    <w:p w:rsidR="004F2963" w:rsidRPr="004F2963" w:rsidRDefault="004F2963" w:rsidP="004F2963">
      <w:pPr>
        <w:keepNext/>
        <w:spacing w:after="0"/>
        <w:rPr>
          <w:rFonts w:ascii="Times New Roman" w:hAnsi="Times New Roman"/>
          <w:i/>
          <w:sz w:val="24"/>
          <w:lang w:val="en-GB"/>
        </w:rPr>
      </w:pPr>
    </w:p>
    <w:p w:rsidR="004F2963" w:rsidRPr="004F2963" w:rsidRDefault="004F2963" w:rsidP="004F2963">
      <w:pPr>
        <w:keepNext/>
        <w:spacing w:after="0"/>
        <w:rPr>
          <w:rFonts w:ascii="Times New Roman" w:hAnsi="Times New Roman"/>
          <w:i/>
          <w:sz w:val="24"/>
          <w:lang w:val="en-GB"/>
        </w:rPr>
      </w:pPr>
      <w:bookmarkStart w:id="18" w:name="_Ref6913854"/>
      <w:r w:rsidRPr="004F2963">
        <w:rPr>
          <w:rFonts w:ascii="Times New Roman" w:hAnsi="Times New Roman"/>
          <w:i/>
          <w:sz w:val="24"/>
          <w:lang w:val="en-GB"/>
        </w:rPr>
        <w:t xml:space="preserve">Table </w:t>
      </w:r>
      <w:proofErr w:type="gramStart"/>
      <w:r w:rsidRPr="004F2963">
        <w:rPr>
          <w:rFonts w:ascii="Times New Roman" w:hAnsi="Times New Roman"/>
          <w:i/>
          <w:sz w:val="24"/>
          <w:lang w:val="en-GB"/>
        </w:rPr>
        <w:t>A</w:t>
      </w:r>
      <w:proofErr w:type="gramEnd"/>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12</w:t>
      </w:r>
      <w:r w:rsidRPr="004F2963">
        <w:rPr>
          <w:rFonts w:ascii="Times New Roman" w:hAnsi="Times New Roman"/>
          <w:i/>
          <w:sz w:val="24"/>
          <w:lang w:val="en-GB"/>
        </w:rPr>
        <w:fldChar w:fldCharType="end"/>
      </w:r>
      <w:bookmarkEnd w:id="18"/>
      <w:r w:rsidRPr="004F2963">
        <w:rPr>
          <w:rFonts w:ascii="Times New Roman" w:hAnsi="Times New Roman"/>
          <w:i/>
          <w:sz w:val="24"/>
          <w:lang w:val="en-GB"/>
        </w:rPr>
        <w:t>: Estimates for asymmetric effect on CEEU countries, internal relative price</w:t>
      </w:r>
    </w:p>
    <w:p w:rsidR="004F2963" w:rsidRPr="004F2963" w:rsidRDefault="004F2963" w:rsidP="004F2963">
      <w:pPr>
        <w:pStyle w:val="Kpalrs"/>
        <w:keepNext/>
        <w:keepLines/>
        <w:spacing w:after="0"/>
        <w:rPr>
          <w:rFonts w:ascii="Times New Roman" w:hAnsi="Times New Roman"/>
          <w:color w:val="auto"/>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dlog_qc_gdp</w:t>
      </w:r>
      <w:proofErr w:type="spellEnd"/>
      <w:r w:rsidRPr="004F2963">
        <w:rPr>
          <w:rFonts w:ascii="Times New Roman" w:hAnsi="Times New Roman"/>
          <w:color w:val="auto"/>
          <w:sz w:val="24"/>
          <w:lang w:val="en-GB"/>
        </w:rPr>
        <w:t>)</w:t>
      </w:r>
    </w:p>
    <w:tbl>
      <w:tblPr>
        <w:tblW w:w="9509" w:type="dxa"/>
        <w:tblLook w:val="04A0" w:firstRow="1" w:lastRow="0" w:firstColumn="1" w:lastColumn="0" w:noHBand="0" w:noVBand="1"/>
      </w:tblPr>
      <w:tblGrid>
        <w:gridCol w:w="1166"/>
        <w:gridCol w:w="1047"/>
        <w:gridCol w:w="1060"/>
        <w:gridCol w:w="1100"/>
        <w:gridCol w:w="1047"/>
        <w:gridCol w:w="1040"/>
        <w:gridCol w:w="1040"/>
        <w:gridCol w:w="1120"/>
        <w:gridCol w:w="980"/>
      </w:tblGrid>
      <w:tr w:rsidR="004F2963" w:rsidRPr="004F2963" w:rsidTr="00C725EE">
        <w:trPr>
          <w:trHeight w:val="260"/>
        </w:trPr>
        <w:tc>
          <w:tcPr>
            <w:tcW w:w="1075" w:type="dxa"/>
            <w:tcBorders>
              <w:top w:val="single" w:sz="4" w:space="0" w:color="auto"/>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r w:rsidRPr="00816D5E">
              <w:rPr>
                <w:rFonts w:ascii="Times New Roman" w:hAnsi="Times New Roman"/>
                <w:sz w:val="18"/>
                <w:lang w:val="en-GB"/>
              </w:rPr>
              <w:t> </w:t>
            </w:r>
          </w:p>
        </w:tc>
        <w:tc>
          <w:tcPr>
            <w:tcW w:w="1047"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(1)</w:t>
            </w:r>
          </w:p>
        </w:tc>
        <w:tc>
          <w:tcPr>
            <w:tcW w:w="1060"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(3)</w:t>
            </w:r>
          </w:p>
        </w:tc>
        <w:tc>
          <w:tcPr>
            <w:tcW w:w="1047"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(4)</w:t>
            </w:r>
          </w:p>
        </w:tc>
        <w:tc>
          <w:tcPr>
            <w:tcW w:w="1040" w:type="dxa"/>
            <w:tcBorders>
              <w:top w:val="single" w:sz="4" w:space="0" w:color="auto"/>
              <w:left w:val="nil"/>
              <w:bottom w:val="nil"/>
              <w:right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(5)</w:t>
            </w:r>
          </w:p>
        </w:tc>
        <w:tc>
          <w:tcPr>
            <w:tcW w:w="1040" w:type="dxa"/>
            <w:tcBorders>
              <w:top w:val="single" w:sz="4" w:space="0" w:color="auto"/>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r w:rsidRPr="00816D5E">
              <w:rPr>
                <w:rFonts w:ascii="Times New Roman" w:hAnsi="Times New Roman"/>
                <w:sz w:val="18"/>
                <w:lang w:val="en-GB"/>
              </w:rPr>
              <w:t> </w:t>
            </w:r>
          </w:p>
        </w:tc>
        <w:tc>
          <w:tcPr>
            <w:tcW w:w="3207" w:type="dxa"/>
            <w:gridSpan w:val="3"/>
            <w:tcBorders>
              <w:top w:val="nil"/>
              <w:left w:val="nil"/>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roofErr w:type="spellStart"/>
            <w:r w:rsidRPr="00816D5E">
              <w:rPr>
                <w:rFonts w:ascii="Times New Roman" w:hAnsi="Times New Roman"/>
                <w:sz w:val="18"/>
                <w:lang w:val="en-GB"/>
              </w:rPr>
              <w:t>Misal</w:t>
            </w:r>
            <w:proofErr w:type="spellEnd"/>
            <w:r w:rsidRPr="00816D5E">
              <w:rPr>
                <w:rFonts w:ascii="Times New Roman" w:hAnsi="Times New Roman"/>
                <w:sz w:val="18"/>
                <w:lang w:val="en-GB"/>
              </w:rPr>
              <w:t xml:space="preserve"> estimated without country fixed effect</w:t>
            </w:r>
          </w:p>
        </w:tc>
        <w:tc>
          <w:tcPr>
            <w:tcW w:w="1047" w:type="dxa"/>
            <w:tcBorders>
              <w:top w:val="nil"/>
              <w:left w:val="nil"/>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
        </w:tc>
        <w:tc>
          <w:tcPr>
            <w:tcW w:w="3140" w:type="dxa"/>
            <w:gridSpan w:val="3"/>
            <w:tcBorders>
              <w:top w:val="nil"/>
              <w:left w:val="single" w:sz="4" w:space="0" w:color="auto"/>
              <w:bottom w:val="nil"/>
              <w:right w:val="single" w:sz="4" w:space="0" w:color="000000"/>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roofErr w:type="spellStart"/>
            <w:r w:rsidRPr="00816D5E">
              <w:rPr>
                <w:rFonts w:ascii="Times New Roman" w:hAnsi="Times New Roman"/>
                <w:sz w:val="18"/>
                <w:lang w:val="en-GB"/>
              </w:rPr>
              <w:t>Misal</w:t>
            </w:r>
            <w:proofErr w:type="spellEnd"/>
            <w:r w:rsidRPr="00816D5E">
              <w:rPr>
                <w:rFonts w:ascii="Times New Roman" w:hAnsi="Times New Roman"/>
                <w:sz w:val="18"/>
                <w:lang w:val="en-GB"/>
              </w:rPr>
              <w:t xml:space="preserve"> estimated with country  fixed effect</w:t>
            </w:r>
          </w:p>
        </w:tc>
      </w:tr>
      <w:tr w:rsidR="004F2963" w:rsidRPr="004F2963" w:rsidTr="00C725EE">
        <w:trPr>
          <w:trHeight w:val="138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r w:rsidRPr="00816D5E">
              <w:rPr>
                <w:rFonts w:ascii="Times New Roman" w:hAnsi="Times New Roman"/>
                <w:sz w:val="18"/>
                <w:lang w:val="en-GB"/>
              </w:rPr>
              <w:t> </w:t>
            </w:r>
          </w:p>
        </w:tc>
        <w:tc>
          <w:tcPr>
            <w:tcW w:w="1047" w:type="dxa"/>
            <w:tcBorders>
              <w:top w:val="nil"/>
              <w:left w:val="nil"/>
              <w:bottom w:val="single" w:sz="4" w:space="0" w:color="auto"/>
              <w:right w:val="nil"/>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Lagged dependent var.</w:t>
            </w:r>
          </w:p>
        </w:tc>
        <w:tc>
          <w:tcPr>
            <w:tcW w:w="1060" w:type="dxa"/>
            <w:tcBorders>
              <w:top w:val="nil"/>
              <w:left w:val="nil"/>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System GMM</w:t>
            </w:r>
          </w:p>
        </w:tc>
        <w:tc>
          <w:tcPr>
            <w:tcW w:w="1047" w:type="dxa"/>
            <w:tcBorders>
              <w:top w:val="nil"/>
              <w:left w:val="nil"/>
              <w:bottom w:val="single" w:sz="4" w:space="0" w:color="auto"/>
              <w:right w:val="nil"/>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 xml:space="preserve">Lagged </w:t>
            </w:r>
            <w:proofErr w:type="spellStart"/>
            <w:r w:rsidRPr="00816D5E">
              <w:rPr>
                <w:rFonts w:ascii="Times New Roman" w:hAnsi="Times New Roman"/>
                <w:sz w:val="18"/>
                <w:lang w:val="en-GB"/>
              </w:rPr>
              <w:t>misal</w:t>
            </w:r>
            <w:proofErr w:type="spellEnd"/>
            <w:r w:rsidRPr="00816D5E">
              <w:rPr>
                <w:rFonts w:ascii="Times New Roman" w:hAnsi="Times New Roman"/>
                <w:sz w:val="18"/>
                <w:lang w:val="en-GB"/>
              </w:rPr>
              <w:t xml:space="preserve">, lagged dependent </w:t>
            </w:r>
            <w:proofErr w:type="spellStart"/>
            <w:r w:rsidRPr="00816D5E">
              <w:rPr>
                <w:rFonts w:ascii="Times New Roman" w:hAnsi="Times New Roman"/>
                <w:sz w:val="18"/>
                <w:lang w:val="en-GB"/>
              </w:rPr>
              <w:t>var</w:t>
            </w:r>
            <w:proofErr w:type="spellEnd"/>
          </w:p>
        </w:tc>
        <w:tc>
          <w:tcPr>
            <w:tcW w:w="1040" w:type="dxa"/>
            <w:tcBorders>
              <w:top w:val="nil"/>
              <w:left w:val="nil"/>
              <w:bottom w:val="single" w:sz="4" w:space="0" w:color="auto"/>
              <w:right w:val="single" w:sz="4" w:space="0" w:color="auto"/>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 xml:space="preserve">Lagged </w:t>
            </w:r>
            <w:proofErr w:type="spellStart"/>
            <w:r w:rsidRPr="00816D5E">
              <w:rPr>
                <w:rFonts w:ascii="Times New Roman" w:hAnsi="Times New Roman"/>
                <w:sz w:val="18"/>
                <w:lang w:val="en-GB"/>
              </w:rPr>
              <w:t>misal</w:t>
            </w:r>
            <w:proofErr w:type="spellEnd"/>
            <w:r w:rsidRPr="00816D5E">
              <w:rPr>
                <w:rFonts w:ascii="Times New Roman" w:hAnsi="Times New Roman"/>
                <w:sz w:val="18"/>
                <w:lang w:val="en-GB"/>
              </w:rPr>
              <w:t>, fixed effect</w:t>
            </w:r>
          </w:p>
        </w:tc>
        <w:tc>
          <w:tcPr>
            <w:tcW w:w="1040" w:type="dxa"/>
            <w:tcBorders>
              <w:top w:val="nil"/>
              <w:left w:val="single" w:sz="4" w:space="0" w:color="auto"/>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 xml:space="preserve">Lagged </w:t>
            </w:r>
            <w:proofErr w:type="spellStart"/>
            <w:r w:rsidRPr="00816D5E">
              <w:rPr>
                <w:rFonts w:ascii="Times New Roman" w:hAnsi="Times New Roman"/>
                <w:sz w:val="18"/>
                <w:lang w:val="en-GB"/>
              </w:rPr>
              <w:t>misal</w:t>
            </w:r>
            <w:proofErr w:type="spellEnd"/>
            <w:r w:rsidRPr="00816D5E">
              <w:rPr>
                <w:rFonts w:ascii="Times New Roman" w:hAnsi="Times New Roman"/>
                <w:sz w:val="18"/>
                <w:lang w:val="en-GB"/>
              </w:rPr>
              <w:t>, fixed effect</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roofErr w:type="spellStart"/>
            <w:r w:rsidRPr="00816D5E">
              <w:rPr>
                <w:rFonts w:ascii="Times New Roman" w:hAnsi="Times New Roman"/>
                <w:sz w:val="18"/>
                <w:lang w:val="en-GB"/>
              </w:rPr>
              <w:t>misal</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0.407***</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0.264***</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0.413***</w:t>
            </w: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0.247***</w:t>
            </w: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(0.050)</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(0.071)</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(0.045)</w:t>
            </w: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(0.067)</w:t>
            </w: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roofErr w:type="spellStart"/>
            <w:r w:rsidRPr="00816D5E">
              <w:rPr>
                <w:rFonts w:ascii="Times New Roman" w:hAnsi="Times New Roman"/>
                <w:sz w:val="18"/>
                <w:lang w:val="en-GB"/>
              </w:rPr>
              <w:t>ceeu</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-0.014</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-0.018</w:t>
            </w: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0.003</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-0.002</w:t>
            </w: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0.080*</w:t>
            </w: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(0.011)</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(0.043)</w:t>
            </w: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(0.031)</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(0.045)</w:t>
            </w: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(0.043)</w:t>
            </w: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roofErr w:type="spellStart"/>
            <w:r w:rsidRPr="00816D5E">
              <w:rPr>
                <w:rFonts w:ascii="Times New Roman" w:hAnsi="Times New Roman"/>
                <w:sz w:val="18"/>
                <w:lang w:val="en-GB"/>
              </w:rPr>
              <w:t>misalceeu</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-0.004</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-0.013*</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-0.008</w:t>
            </w: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(0.004)</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(0.007)</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(0.005)</w:t>
            </w: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18"/>
                <w:lang w:val="en-GB"/>
              </w:rPr>
            </w:pPr>
            <w:proofErr w:type="spellStart"/>
            <w:r w:rsidRPr="00816D5E">
              <w:rPr>
                <w:rFonts w:ascii="Times New Roman" w:hAnsi="Times New Roman"/>
                <w:sz w:val="18"/>
                <w:lang w:val="en-GB"/>
              </w:rPr>
              <w:t>L.misal</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-0.010</w:t>
            </w:r>
          </w:p>
        </w:tc>
        <w:tc>
          <w:tcPr>
            <w:tcW w:w="106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-0.101</w:t>
            </w:r>
          </w:p>
        </w:tc>
        <w:tc>
          <w:tcPr>
            <w:tcW w:w="110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-0.041</w:t>
            </w:r>
          </w:p>
        </w:tc>
        <w:tc>
          <w:tcPr>
            <w:tcW w:w="1047"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-0.034</w:t>
            </w:r>
          </w:p>
        </w:tc>
        <w:tc>
          <w:tcPr>
            <w:tcW w:w="1120" w:type="dxa"/>
            <w:tcBorders>
              <w:top w:val="nil"/>
              <w:left w:val="nil"/>
              <w:bottom w:val="nil"/>
              <w:right w:val="nil"/>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r w:rsidRPr="00816D5E">
              <w:rPr>
                <w:rFonts w:ascii="Times New Roman" w:hAnsi="Times New Roman"/>
                <w:sz w:val="18"/>
                <w:lang w:val="en-GB"/>
              </w:rPr>
              <w:t>-0.185***</w:t>
            </w: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keepNext/>
              <w:keepLines/>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18"/>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(0.016)</w:t>
            </w: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(0.063)</w:t>
            </w: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(0.046)</w:t>
            </w: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(0.067)</w:t>
            </w: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(0.066)</w:t>
            </w: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18"/>
                <w:lang w:val="en-GB"/>
              </w:rPr>
            </w:pPr>
            <w:proofErr w:type="spellStart"/>
            <w:r w:rsidRPr="00816D5E">
              <w:rPr>
                <w:rFonts w:ascii="Times New Roman" w:hAnsi="Times New Roman"/>
                <w:sz w:val="18"/>
                <w:lang w:val="en-GB"/>
              </w:rPr>
              <w:t>L.ceeu</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-0.010</w:t>
            </w: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-0.007</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-0.021</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18"/>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(0.008)</w:t>
            </w: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(0.017)</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(0.034)</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18"/>
                <w:lang w:val="en-GB"/>
              </w:rPr>
            </w:pPr>
            <w:proofErr w:type="spellStart"/>
            <w:r w:rsidRPr="00816D5E">
              <w:rPr>
                <w:rFonts w:ascii="Times New Roman" w:hAnsi="Times New Roman"/>
                <w:sz w:val="18"/>
                <w:lang w:val="en-GB"/>
              </w:rPr>
              <w:t>L.misalceeu</w:t>
            </w:r>
            <w:proofErr w:type="spellEnd"/>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rPr>
                <w:rFonts w:ascii="Times New Roman" w:hAnsi="Times New Roman"/>
                <w:sz w:val="18"/>
                <w:lang w:val="en-GB"/>
              </w:rPr>
            </w:pP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-0.001</w:t>
            </w: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-0.008</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-0.001</w:t>
            </w:r>
          </w:p>
        </w:tc>
      </w:tr>
      <w:tr w:rsidR="004F2963" w:rsidRPr="004F2963" w:rsidTr="00C725EE">
        <w:trPr>
          <w:trHeight w:val="260"/>
        </w:trPr>
        <w:tc>
          <w:tcPr>
            <w:tcW w:w="1075" w:type="dxa"/>
            <w:tcBorders>
              <w:top w:val="nil"/>
              <w:left w:val="single" w:sz="4" w:space="0" w:color="auto"/>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18"/>
                <w:lang w:val="en-GB"/>
              </w:rPr>
            </w:pPr>
          </w:p>
        </w:tc>
        <w:tc>
          <w:tcPr>
            <w:tcW w:w="1047" w:type="dxa"/>
            <w:tcBorders>
              <w:top w:val="nil"/>
              <w:left w:val="nil"/>
              <w:right w:val="nil"/>
            </w:tcBorders>
            <w:shd w:val="clear" w:color="auto" w:fill="auto"/>
            <w:noWrap/>
            <w:hideMark/>
          </w:tcPr>
          <w:p w:rsidR="004F2963" w:rsidRPr="00816D5E" w:rsidRDefault="004F2963" w:rsidP="00C725EE">
            <w:pPr>
              <w:spacing w:after="0" w:line="240" w:lineRule="auto"/>
              <w:rPr>
                <w:rFonts w:ascii="Times New Roman" w:hAnsi="Times New Roman"/>
                <w:sz w:val="18"/>
                <w:lang w:val="en-GB"/>
              </w:rPr>
            </w:pPr>
          </w:p>
        </w:tc>
        <w:tc>
          <w:tcPr>
            <w:tcW w:w="1060" w:type="dxa"/>
            <w:tcBorders>
              <w:top w:val="nil"/>
              <w:left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100" w:type="dxa"/>
            <w:tcBorders>
              <w:top w:val="nil"/>
              <w:left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47" w:type="dxa"/>
            <w:tcBorders>
              <w:top w:val="nil"/>
              <w:left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(0.004)</w:t>
            </w:r>
          </w:p>
        </w:tc>
        <w:tc>
          <w:tcPr>
            <w:tcW w:w="1040" w:type="dxa"/>
            <w:tcBorders>
              <w:top w:val="nil"/>
              <w:left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(0.007)</w:t>
            </w:r>
          </w:p>
        </w:tc>
        <w:tc>
          <w:tcPr>
            <w:tcW w:w="1040" w:type="dxa"/>
            <w:tcBorders>
              <w:top w:val="nil"/>
              <w:left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120" w:type="dxa"/>
            <w:tcBorders>
              <w:top w:val="nil"/>
              <w:left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980" w:type="dxa"/>
            <w:tcBorders>
              <w:top w:val="nil"/>
              <w:left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(0.005)</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18"/>
                <w:lang w:val="en-GB"/>
              </w:rPr>
            </w:pPr>
            <w:r w:rsidRPr="00816D5E">
              <w:rPr>
                <w:rFonts w:ascii="Times New Roman" w:hAnsi="Times New Roman"/>
                <w:sz w:val="18"/>
                <w:lang w:val="en-GB"/>
              </w:rPr>
              <w:t>Observations</w:t>
            </w: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rPr>
                <w:rFonts w:ascii="Times New Roman" w:hAnsi="Times New Roman"/>
                <w:sz w:val="18"/>
                <w:lang w:val="en-GB"/>
              </w:rPr>
            </w:pPr>
            <w:r w:rsidRPr="00816D5E">
              <w:rPr>
                <w:rFonts w:ascii="Times New Roman" w:hAnsi="Times New Roman"/>
                <w:sz w:val="18"/>
                <w:lang w:val="en-GB"/>
              </w:rPr>
              <w:t>508</w:t>
            </w:r>
          </w:p>
        </w:tc>
        <w:tc>
          <w:tcPr>
            <w:tcW w:w="106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522</w:t>
            </w:r>
          </w:p>
        </w:tc>
        <w:tc>
          <w:tcPr>
            <w:tcW w:w="110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494</w:t>
            </w:r>
          </w:p>
        </w:tc>
        <w:tc>
          <w:tcPr>
            <w:tcW w:w="1047"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495</w:t>
            </w:r>
          </w:p>
        </w:tc>
        <w:tc>
          <w:tcPr>
            <w:tcW w:w="104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509</w:t>
            </w:r>
          </w:p>
        </w:tc>
        <w:tc>
          <w:tcPr>
            <w:tcW w:w="1040" w:type="dxa"/>
            <w:tcBorders>
              <w:top w:val="nil"/>
              <w:left w:val="single" w:sz="4" w:space="0" w:color="auto"/>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521</w:t>
            </w:r>
          </w:p>
        </w:tc>
        <w:tc>
          <w:tcPr>
            <w:tcW w:w="1120" w:type="dxa"/>
            <w:tcBorders>
              <w:top w:val="nil"/>
              <w:left w:val="nil"/>
              <w:bottom w:val="nil"/>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493</w:t>
            </w:r>
          </w:p>
        </w:tc>
        <w:tc>
          <w:tcPr>
            <w:tcW w:w="980" w:type="dxa"/>
            <w:tcBorders>
              <w:top w:val="nil"/>
              <w:left w:val="nil"/>
              <w:bottom w:val="nil"/>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509</w:t>
            </w:r>
          </w:p>
        </w:tc>
      </w:tr>
      <w:tr w:rsidR="004F2963" w:rsidRPr="004F2963" w:rsidTr="00C725EE">
        <w:trPr>
          <w:trHeight w:val="26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18"/>
                <w:lang w:val="en-GB"/>
              </w:rPr>
            </w:pPr>
            <w:r w:rsidRPr="00816D5E">
              <w:rPr>
                <w:rFonts w:ascii="Times New Roman" w:hAnsi="Times New Roman"/>
                <w:sz w:val="18"/>
                <w:lang w:val="en-GB"/>
              </w:rPr>
              <w:t>R-squared</w:t>
            </w:r>
          </w:p>
        </w:tc>
        <w:tc>
          <w:tcPr>
            <w:tcW w:w="1047"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rPr>
                <w:rFonts w:ascii="Times New Roman" w:hAnsi="Times New Roman"/>
                <w:sz w:val="18"/>
                <w:lang w:val="en-GB"/>
              </w:rPr>
            </w:pPr>
            <w:r w:rsidRPr="00816D5E">
              <w:rPr>
                <w:rFonts w:ascii="Times New Roman" w:hAnsi="Times New Roman"/>
                <w:sz w:val="18"/>
                <w:lang w:val="en-GB"/>
              </w:rPr>
              <w:t>0.694</w:t>
            </w:r>
          </w:p>
        </w:tc>
        <w:tc>
          <w:tcPr>
            <w:tcW w:w="1060"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0.641</w:t>
            </w:r>
          </w:p>
        </w:tc>
        <w:tc>
          <w:tcPr>
            <w:tcW w:w="1100"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47"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0.726</w:t>
            </w:r>
          </w:p>
        </w:tc>
        <w:tc>
          <w:tcPr>
            <w:tcW w:w="1040" w:type="dxa"/>
            <w:tcBorders>
              <w:top w:val="nil"/>
              <w:left w:val="nil"/>
              <w:bottom w:val="single" w:sz="4" w:space="0" w:color="auto"/>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1040" w:type="dxa"/>
            <w:tcBorders>
              <w:top w:val="nil"/>
              <w:left w:val="single" w:sz="4" w:space="0" w:color="auto"/>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r w:rsidRPr="00816D5E">
              <w:rPr>
                <w:rFonts w:ascii="Times New Roman" w:hAnsi="Times New Roman"/>
                <w:sz w:val="18"/>
                <w:lang w:val="en-GB"/>
              </w:rPr>
              <w:t>0.630</w:t>
            </w:r>
          </w:p>
        </w:tc>
        <w:tc>
          <w:tcPr>
            <w:tcW w:w="1120" w:type="dxa"/>
            <w:tcBorders>
              <w:top w:val="nil"/>
              <w:left w:val="nil"/>
              <w:bottom w:val="single" w:sz="4" w:space="0" w:color="auto"/>
              <w:right w:val="nil"/>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c>
          <w:tcPr>
            <w:tcW w:w="980" w:type="dxa"/>
            <w:tcBorders>
              <w:top w:val="nil"/>
              <w:left w:val="nil"/>
              <w:bottom w:val="single" w:sz="4" w:space="0" w:color="auto"/>
              <w:right w:val="single" w:sz="4" w:space="0" w:color="auto"/>
            </w:tcBorders>
            <w:shd w:val="clear" w:color="auto" w:fill="auto"/>
            <w:noWrap/>
            <w:hideMark/>
          </w:tcPr>
          <w:p w:rsidR="004F2963" w:rsidRPr="00816D5E" w:rsidRDefault="004F2963" w:rsidP="00C725EE">
            <w:pPr>
              <w:spacing w:after="0" w:line="240" w:lineRule="auto"/>
              <w:jc w:val="center"/>
              <w:rPr>
                <w:rFonts w:ascii="Times New Roman" w:hAnsi="Times New Roman"/>
                <w:sz w:val="18"/>
                <w:lang w:val="en-GB"/>
              </w:rPr>
            </w:pPr>
          </w:p>
        </w:tc>
      </w:tr>
    </w:tbl>
    <w:p w:rsidR="004F2963" w:rsidRPr="004F2963" w:rsidRDefault="004F2963" w:rsidP="004F2963">
      <w:pPr>
        <w:spacing w:after="60"/>
        <w:rPr>
          <w:rFonts w:ascii="Times New Roman" w:hAnsi="Times New Roman"/>
          <w:sz w:val="24"/>
          <w:lang w:val="en-GB"/>
        </w:rPr>
      </w:pPr>
      <w:r w:rsidRPr="004F2963">
        <w:rPr>
          <w:rFonts w:ascii="Times New Roman" w:hAnsi="Times New Roman"/>
          <w:sz w:val="24"/>
          <w:lang w:val="en-GB"/>
        </w:rPr>
        <w:t>Clustered standard errors in parentheses; *** p&lt;0.01, ** p&lt;0.05, *p&lt;0.1</w:t>
      </w:r>
    </w:p>
    <w:p w:rsidR="004F2963" w:rsidRDefault="004F2963" w:rsidP="004F2963">
      <w:pPr>
        <w:pStyle w:val="Kpalrs"/>
        <w:rPr>
          <w:rFonts w:ascii="Times New Roman" w:hAnsi="Times New Roman"/>
          <w:color w:val="auto"/>
          <w:sz w:val="24"/>
          <w:lang w:val="en-GB"/>
        </w:rPr>
      </w:pPr>
      <w:bookmarkStart w:id="19" w:name="_Ref6912574"/>
    </w:p>
    <w:p w:rsidR="004F2963" w:rsidRPr="004F2963" w:rsidRDefault="004F2963" w:rsidP="00816D5E">
      <w:pPr>
        <w:pStyle w:val="Kpalrs"/>
        <w:spacing w:after="0"/>
        <w:rPr>
          <w:rFonts w:ascii="Times New Roman" w:hAnsi="Times New Roman"/>
          <w:sz w:val="24"/>
          <w:lang w:val="en-GB"/>
        </w:rPr>
      </w:pPr>
      <w:r w:rsidRPr="004F2963">
        <w:rPr>
          <w:rFonts w:ascii="Times New Roman" w:hAnsi="Times New Roman"/>
          <w:color w:val="auto"/>
          <w:sz w:val="24"/>
          <w:lang w:val="en-GB"/>
        </w:rPr>
        <w:lastRenderedPageBreak/>
        <w:t xml:space="preserve">Table A </w:t>
      </w:r>
      <w:r w:rsidRPr="004F2963">
        <w:rPr>
          <w:rFonts w:ascii="Times New Roman" w:hAnsi="Times New Roman"/>
          <w:color w:val="auto"/>
          <w:sz w:val="24"/>
          <w:lang w:val="en-GB"/>
        </w:rPr>
        <w:fldChar w:fldCharType="begin"/>
      </w:r>
      <w:r w:rsidRPr="004F2963">
        <w:rPr>
          <w:rFonts w:ascii="Times New Roman" w:hAnsi="Times New Roman"/>
          <w:color w:val="auto"/>
          <w:sz w:val="24"/>
          <w:lang w:val="en-GB"/>
        </w:rPr>
        <w:instrText xml:space="preserve"> SEQ Table_A \* ARABIC </w:instrText>
      </w:r>
      <w:r w:rsidRPr="004F2963">
        <w:rPr>
          <w:rFonts w:ascii="Times New Roman" w:hAnsi="Times New Roman"/>
          <w:color w:val="auto"/>
          <w:sz w:val="24"/>
          <w:lang w:val="en-GB"/>
        </w:rPr>
        <w:fldChar w:fldCharType="separate"/>
      </w:r>
      <w:r w:rsidRPr="004F2963">
        <w:rPr>
          <w:rFonts w:ascii="Times New Roman" w:hAnsi="Times New Roman"/>
          <w:color w:val="auto"/>
          <w:sz w:val="24"/>
          <w:lang w:val="en-GB"/>
        </w:rPr>
        <w:t>13</w:t>
      </w:r>
      <w:r w:rsidRPr="004F2963">
        <w:rPr>
          <w:rFonts w:ascii="Times New Roman" w:hAnsi="Times New Roman"/>
          <w:color w:val="auto"/>
          <w:sz w:val="24"/>
          <w:lang w:val="en-GB"/>
        </w:rPr>
        <w:fldChar w:fldCharType="end"/>
      </w:r>
      <w:bookmarkEnd w:id="19"/>
      <w:r w:rsidRPr="004F2963">
        <w:rPr>
          <w:rFonts w:ascii="Times New Roman" w:hAnsi="Times New Roman"/>
          <w:color w:val="auto"/>
          <w:sz w:val="24"/>
          <w:lang w:val="en-GB"/>
        </w:rPr>
        <w:t>: Summary statistics for misalignment for fixed and floating exchange rate countries</w:t>
      </w:r>
    </w:p>
    <w:tbl>
      <w:tblPr>
        <w:tblW w:w="7653" w:type="dxa"/>
        <w:jc w:val="center"/>
        <w:tblLook w:val="04A0" w:firstRow="1" w:lastRow="0" w:firstColumn="1" w:lastColumn="0" w:noHBand="0" w:noVBand="1"/>
      </w:tblPr>
      <w:tblGrid>
        <w:gridCol w:w="1755"/>
        <w:gridCol w:w="960"/>
        <w:gridCol w:w="1253"/>
        <w:gridCol w:w="1276"/>
        <w:gridCol w:w="1134"/>
        <w:gridCol w:w="1275"/>
      </w:tblGrid>
      <w:tr w:rsidR="004F2963" w:rsidRPr="004F2963" w:rsidTr="00C725EE">
        <w:trPr>
          <w:trHeight w:val="290"/>
          <w:jc w:val="center"/>
        </w:trPr>
        <w:tc>
          <w:tcPr>
            <w:tcW w:w="1755" w:type="dxa"/>
            <w:tcBorders>
              <w:top w:val="single" w:sz="4" w:space="0" w:color="auto"/>
              <w:left w:val="single" w:sz="4" w:space="0" w:color="auto"/>
              <w:bottom w:val="single" w:sz="4" w:space="0" w:color="auto"/>
              <w:right w:val="nil"/>
            </w:tcBorders>
            <w:shd w:val="clear" w:color="auto" w:fill="auto"/>
            <w:noWrap/>
            <w:vAlign w:val="bottom"/>
            <w:hideMark/>
          </w:tcPr>
          <w:p w:rsidR="004F2963" w:rsidRPr="00816D5E" w:rsidRDefault="004F2963" w:rsidP="00C725EE">
            <w:pPr>
              <w:widowControl w:val="0"/>
              <w:spacing w:after="0" w:line="240" w:lineRule="auto"/>
              <w:rPr>
                <w:rFonts w:ascii="Times New Roman" w:hAnsi="Times New Roman"/>
                <w:color w:val="000000"/>
                <w:sz w:val="20"/>
                <w:lang w:val="en-GB"/>
              </w:rPr>
            </w:pPr>
            <w:r w:rsidRPr="00816D5E">
              <w:rPr>
                <w:rFonts w:ascii="Times New Roman" w:hAnsi="Times New Roman"/>
                <w:color w:val="000000"/>
                <w:sz w:val="20"/>
                <w:lang w:val="en-GB"/>
              </w:rPr>
              <w:t>Variable</w:t>
            </w:r>
          </w:p>
        </w:tc>
        <w:tc>
          <w:tcPr>
            <w:tcW w:w="960" w:type="dxa"/>
            <w:tcBorders>
              <w:top w:val="single" w:sz="4" w:space="0" w:color="auto"/>
              <w:left w:val="nil"/>
              <w:bottom w:val="single" w:sz="4" w:space="0" w:color="auto"/>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proofErr w:type="spellStart"/>
            <w:r w:rsidRPr="00816D5E">
              <w:rPr>
                <w:rFonts w:ascii="Times New Roman" w:hAnsi="Times New Roman"/>
                <w:color w:val="000000"/>
                <w:sz w:val="20"/>
                <w:lang w:val="en-GB"/>
              </w:rPr>
              <w:t>Obs</w:t>
            </w:r>
            <w:proofErr w:type="spellEnd"/>
          </w:p>
        </w:tc>
        <w:tc>
          <w:tcPr>
            <w:tcW w:w="1253" w:type="dxa"/>
            <w:tcBorders>
              <w:top w:val="single" w:sz="4" w:space="0" w:color="auto"/>
              <w:left w:val="nil"/>
              <w:bottom w:val="single" w:sz="4" w:space="0" w:color="auto"/>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Mean</w:t>
            </w:r>
          </w:p>
        </w:tc>
        <w:tc>
          <w:tcPr>
            <w:tcW w:w="1276" w:type="dxa"/>
            <w:tcBorders>
              <w:top w:val="single" w:sz="4" w:space="0" w:color="auto"/>
              <w:left w:val="nil"/>
              <w:bottom w:val="single" w:sz="4" w:space="0" w:color="auto"/>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proofErr w:type="spellStart"/>
            <w:r w:rsidRPr="00816D5E">
              <w:rPr>
                <w:rFonts w:ascii="Times New Roman" w:hAnsi="Times New Roman"/>
                <w:color w:val="000000"/>
                <w:sz w:val="20"/>
                <w:lang w:val="en-GB"/>
              </w:rPr>
              <w:t>Std.dev</w:t>
            </w:r>
            <w:proofErr w:type="spellEnd"/>
          </w:p>
        </w:tc>
        <w:tc>
          <w:tcPr>
            <w:tcW w:w="1134" w:type="dxa"/>
            <w:tcBorders>
              <w:top w:val="single" w:sz="4" w:space="0" w:color="auto"/>
              <w:left w:val="nil"/>
              <w:bottom w:val="single" w:sz="4" w:space="0" w:color="auto"/>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Min</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Max</w:t>
            </w:r>
          </w:p>
        </w:tc>
      </w:tr>
      <w:tr w:rsidR="004F2963" w:rsidRPr="004F2963" w:rsidTr="00C725EE">
        <w:trPr>
          <w:trHeight w:val="290"/>
          <w:jc w:val="center"/>
        </w:trPr>
        <w:tc>
          <w:tcPr>
            <w:tcW w:w="1755" w:type="dxa"/>
            <w:tcBorders>
              <w:top w:val="single" w:sz="4" w:space="0" w:color="auto"/>
              <w:left w:val="single" w:sz="4" w:space="0" w:color="auto"/>
              <w:bottom w:val="nil"/>
              <w:right w:val="nil"/>
            </w:tcBorders>
            <w:shd w:val="clear" w:color="auto" w:fill="auto"/>
            <w:noWrap/>
            <w:vAlign w:val="bottom"/>
          </w:tcPr>
          <w:p w:rsidR="004F2963" w:rsidRPr="00816D5E" w:rsidRDefault="004F2963" w:rsidP="00C725EE">
            <w:pPr>
              <w:widowControl w:val="0"/>
              <w:spacing w:after="0" w:line="240" w:lineRule="auto"/>
              <w:rPr>
                <w:rFonts w:ascii="Times New Roman" w:hAnsi="Times New Roman"/>
                <w:color w:val="000000"/>
                <w:sz w:val="20"/>
                <w:lang w:val="en-GB"/>
              </w:rPr>
            </w:pPr>
          </w:p>
        </w:tc>
        <w:tc>
          <w:tcPr>
            <w:tcW w:w="5898" w:type="dxa"/>
            <w:gridSpan w:val="5"/>
            <w:tcBorders>
              <w:left w:val="nil"/>
              <w:bottom w:val="nil"/>
              <w:right w:val="single" w:sz="4" w:space="0" w:color="auto"/>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Floating exchange rate</w:t>
            </w:r>
          </w:p>
        </w:tc>
      </w:tr>
      <w:tr w:rsidR="004F2963" w:rsidRPr="004F2963" w:rsidTr="00C725EE">
        <w:trPr>
          <w:trHeight w:val="290"/>
          <w:jc w:val="center"/>
        </w:trPr>
        <w:tc>
          <w:tcPr>
            <w:tcW w:w="1755" w:type="dxa"/>
            <w:tcBorders>
              <w:top w:val="nil"/>
              <w:left w:val="single" w:sz="4" w:space="0" w:color="auto"/>
              <w:bottom w:val="nil"/>
              <w:right w:val="nil"/>
            </w:tcBorders>
            <w:shd w:val="clear" w:color="auto" w:fill="auto"/>
            <w:noWrap/>
            <w:vAlign w:val="bottom"/>
            <w:hideMark/>
          </w:tcPr>
          <w:p w:rsidR="004F2963" w:rsidRPr="00816D5E" w:rsidRDefault="004F2963" w:rsidP="00C725EE">
            <w:pPr>
              <w:widowControl w:val="0"/>
              <w:spacing w:after="0" w:line="240" w:lineRule="auto"/>
              <w:rPr>
                <w:rFonts w:ascii="Times New Roman" w:hAnsi="Times New Roman"/>
                <w:color w:val="000000"/>
                <w:sz w:val="20"/>
                <w:lang w:val="en-GB"/>
              </w:rPr>
            </w:pPr>
            <w:proofErr w:type="spellStart"/>
            <w:r w:rsidRPr="00816D5E">
              <w:rPr>
                <w:rFonts w:ascii="Times New Roman" w:hAnsi="Times New Roman"/>
                <w:color w:val="000000"/>
                <w:sz w:val="20"/>
                <w:lang w:val="en-GB"/>
              </w:rPr>
              <w:t>mis_rp_vlw</w:t>
            </w:r>
            <w:proofErr w:type="spellEnd"/>
          </w:p>
        </w:tc>
        <w:tc>
          <w:tcPr>
            <w:tcW w:w="960" w:type="dxa"/>
            <w:tcBorders>
              <w:top w:val="nil"/>
              <w:left w:val="nil"/>
              <w:bottom w:val="nil"/>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209</w:t>
            </w:r>
          </w:p>
        </w:tc>
        <w:tc>
          <w:tcPr>
            <w:tcW w:w="1253" w:type="dxa"/>
            <w:tcBorders>
              <w:top w:val="nil"/>
              <w:left w:val="nil"/>
              <w:bottom w:val="nil"/>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-0.03</w:t>
            </w:r>
          </w:p>
        </w:tc>
        <w:tc>
          <w:tcPr>
            <w:tcW w:w="1276" w:type="dxa"/>
            <w:tcBorders>
              <w:top w:val="nil"/>
              <w:left w:val="nil"/>
              <w:bottom w:val="nil"/>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0.16</w:t>
            </w:r>
          </w:p>
        </w:tc>
        <w:tc>
          <w:tcPr>
            <w:tcW w:w="1134" w:type="dxa"/>
            <w:tcBorders>
              <w:top w:val="nil"/>
              <w:left w:val="nil"/>
              <w:bottom w:val="nil"/>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-0.44</w:t>
            </w:r>
          </w:p>
        </w:tc>
        <w:tc>
          <w:tcPr>
            <w:tcW w:w="1275" w:type="dxa"/>
            <w:tcBorders>
              <w:top w:val="nil"/>
              <w:left w:val="nil"/>
              <w:bottom w:val="nil"/>
              <w:right w:val="single" w:sz="4" w:space="0" w:color="auto"/>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0.40</w:t>
            </w:r>
          </w:p>
        </w:tc>
      </w:tr>
      <w:tr w:rsidR="004F2963" w:rsidRPr="004F2963" w:rsidTr="00C725EE">
        <w:trPr>
          <w:trHeight w:val="290"/>
          <w:jc w:val="center"/>
        </w:trPr>
        <w:tc>
          <w:tcPr>
            <w:tcW w:w="1755" w:type="dxa"/>
            <w:tcBorders>
              <w:top w:val="nil"/>
              <w:left w:val="single" w:sz="4" w:space="0" w:color="auto"/>
              <w:bottom w:val="nil"/>
              <w:right w:val="nil"/>
            </w:tcBorders>
            <w:shd w:val="clear" w:color="auto" w:fill="auto"/>
            <w:noWrap/>
            <w:vAlign w:val="bottom"/>
            <w:hideMark/>
          </w:tcPr>
          <w:p w:rsidR="004F2963" w:rsidRPr="00816D5E" w:rsidRDefault="004F2963" w:rsidP="00C725EE">
            <w:pPr>
              <w:widowControl w:val="0"/>
              <w:spacing w:after="0" w:line="240" w:lineRule="auto"/>
              <w:rPr>
                <w:rFonts w:ascii="Times New Roman" w:hAnsi="Times New Roman"/>
                <w:color w:val="000000"/>
                <w:sz w:val="20"/>
                <w:lang w:val="en-GB"/>
              </w:rPr>
            </w:pPr>
            <w:proofErr w:type="spellStart"/>
            <w:r w:rsidRPr="00816D5E">
              <w:rPr>
                <w:rFonts w:ascii="Times New Roman" w:hAnsi="Times New Roman"/>
                <w:color w:val="000000"/>
                <w:sz w:val="20"/>
                <w:lang w:val="en-GB"/>
              </w:rPr>
              <w:t>mis_pl_vlw</w:t>
            </w:r>
            <w:proofErr w:type="spellEnd"/>
          </w:p>
        </w:tc>
        <w:tc>
          <w:tcPr>
            <w:tcW w:w="960" w:type="dxa"/>
            <w:tcBorders>
              <w:top w:val="nil"/>
              <w:left w:val="nil"/>
              <w:bottom w:val="nil"/>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263</w:t>
            </w:r>
          </w:p>
        </w:tc>
        <w:tc>
          <w:tcPr>
            <w:tcW w:w="1253" w:type="dxa"/>
            <w:tcBorders>
              <w:top w:val="nil"/>
              <w:left w:val="nil"/>
              <w:bottom w:val="nil"/>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0.00</w:t>
            </w:r>
          </w:p>
        </w:tc>
        <w:tc>
          <w:tcPr>
            <w:tcW w:w="1276" w:type="dxa"/>
            <w:tcBorders>
              <w:top w:val="nil"/>
              <w:left w:val="nil"/>
              <w:bottom w:val="nil"/>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0.17</w:t>
            </w:r>
          </w:p>
        </w:tc>
        <w:tc>
          <w:tcPr>
            <w:tcW w:w="1134" w:type="dxa"/>
            <w:tcBorders>
              <w:top w:val="nil"/>
              <w:left w:val="nil"/>
              <w:bottom w:val="nil"/>
              <w:right w:val="nil"/>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-0.44</w:t>
            </w:r>
          </w:p>
        </w:tc>
        <w:tc>
          <w:tcPr>
            <w:tcW w:w="1275" w:type="dxa"/>
            <w:tcBorders>
              <w:top w:val="nil"/>
              <w:left w:val="nil"/>
              <w:bottom w:val="nil"/>
              <w:right w:val="single" w:sz="4" w:space="0" w:color="auto"/>
            </w:tcBorders>
            <w:shd w:val="clear" w:color="auto" w:fill="auto"/>
            <w:noWrap/>
            <w:vAlign w:val="bottom"/>
            <w:hideMark/>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0.42</w:t>
            </w:r>
          </w:p>
        </w:tc>
      </w:tr>
      <w:tr w:rsidR="004F2963" w:rsidRPr="004F2963" w:rsidTr="00C725EE">
        <w:trPr>
          <w:trHeight w:val="290"/>
          <w:jc w:val="center"/>
        </w:trPr>
        <w:tc>
          <w:tcPr>
            <w:tcW w:w="1755" w:type="dxa"/>
            <w:tcBorders>
              <w:top w:val="nil"/>
              <w:left w:val="single" w:sz="4" w:space="0" w:color="auto"/>
              <w:bottom w:val="nil"/>
              <w:right w:val="nil"/>
            </w:tcBorders>
            <w:shd w:val="clear" w:color="auto" w:fill="auto"/>
            <w:noWrap/>
            <w:vAlign w:val="bottom"/>
          </w:tcPr>
          <w:p w:rsidR="004F2963" w:rsidRPr="00816D5E" w:rsidRDefault="004F2963" w:rsidP="00C725EE">
            <w:pPr>
              <w:widowControl w:val="0"/>
              <w:spacing w:after="0" w:line="240" w:lineRule="auto"/>
              <w:rPr>
                <w:rFonts w:ascii="Times New Roman" w:hAnsi="Times New Roman"/>
                <w:color w:val="000000"/>
                <w:sz w:val="20"/>
                <w:lang w:val="en-GB"/>
              </w:rPr>
            </w:pPr>
          </w:p>
        </w:tc>
        <w:tc>
          <w:tcPr>
            <w:tcW w:w="5898" w:type="dxa"/>
            <w:gridSpan w:val="5"/>
            <w:tcBorders>
              <w:top w:val="nil"/>
              <w:left w:val="nil"/>
              <w:bottom w:val="nil"/>
              <w:right w:val="single" w:sz="4" w:space="0" w:color="auto"/>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Fixed exchange rate</w:t>
            </w:r>
          </w:p>
        </w:tc>
      </w:tr>
      <w:tr w:rsidR="004F2963" w:rsidRPr="004F2963" w:rsidTr="00C725EE">
        <w:trPr>
          <w:trHeight w:val="290"/>
          <w:jc w:val="center"/>
        </w:trPr>
        <w:tc>
          <w:tcPr>
            <w:tcW w:w="1755" w:type="dxa"/>
            <w:tcBorders>
              <w:top w:val="nil"/>
              <w:left w:val="single" w:sz="4" w:space="0" w:color="auto"/>
              <w:bottom w:val="nil"/>
              <w:right w:val="nil"/>
            </w:tcBorders>
            <w:shd w:val="clear" w:color="auto" w:fill="auto"/>
            <w:noWrap/>
            <w:vAlign w:val="bottom"/>
          </w:tcPr>
          <w:p w:rsidR="004F2963" w:rsidRPr="00816D5E" w:rsidRDefault="004F2963" w:rsidP="00C725EE">
            <w:pPr>
              <w:widowControl w:val="0"/>
              <w:spacing w:after="0" w:line="240" w:lineRule="auto"/>
              <w:rPr>
                <w:rFonts w:ascii="Times New Roman" w:hAnsi="Times New Roman"/>
                <w:color w:val="000000"/>
                <w:sz w:val="20"/>
                <w:lang w:val="en-GB"/>
              </w:rPr>
            </w:pPr>
            <w:proofErr w:type="spellStart"/>
            <w:r w:rsidRPr="00816D5E">
              <w:rPr>
                <w:rFonts w:ascii="Times New Roman" w:hAnsi="Times New Roman"/>
                <w:color w:val="000000"/>
                <w:sz w:val="20"/>
                <w:lang w:val="en-GB"/>
              </w:rPr>
              <w:t>mis_rp_vlw</w:t>
            </w:r>
            <w:proofErr w:type="spellEnd"/>
          </w:p>
        </w:tc>
        <w:tc>
          <w:tcPr>
            <w:tcW w:w="960" w:type="dxa"/>
            <w:tcBorders>
              <w:top w:val="nil"/>
              <w:left w:val="nil"/>
              <w:bottom w:val="nil"/>
              <w:right w:val="nil"/>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327</w:t>
            </w:r>
          </w:p>
        </w:tc>
        <w:tc>
          <w:tcPr>
            <w:tcW w:w="1253" w:type="dxa"/>
            <w:tcBorders>
              <w:top w:val="nil"/>
              <w:left w:val="nil"/>
              <w:bottom w:val="nil"/>
              <w:right w:val="nil"/>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-0.01</w:t>
            </w:r>
          </w:p>
        </w:tc>
        <w:tc>
          <w:tcPr>
            <w:tcW w:w="1276" w:type="dxa"/>
            <w:tcBorders>
              <w:top w:val="nil"/>
              <w:left w:val="nil"/>
              <w:bottom w:val="nil"/>
              <w:right w:val="nil"/>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0.11</w:t>
            </w:r>
          </w:p>
        </w:tc>
        <w:tc>
          <w:tcPr>
            <w:tcW w:w="1134" w:type="dxa"/>
            <w:tcBorders>
              <w:top w:val="nil"/>
              <w:left w:val="nil"/>
              <w:bottom w:val="nil"/>
              <w:right w:val="nil"/>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-0.36</w:t>
            </w:r>
          </w:p>
        </w:tc>
        <w:tc>
          <w:tcPr>
            <w:tcW w:w="1275" w:type="dxa"/>
            <w:tcBorders>
              <w:top w:val="nil"/>
              <w:left w:val="nil"/>
              <w:bottom w:val="nil"/>
              <w:right w:val="single" w:sz="4" w:space="0" w:color="auto"/>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0.17</w:t>
            </w:r>
          </w:p>
        </w:tc>
      </w:tr>
      <w:tr w:rsidR="004F2963" w:rsidRPr="004F2963" w:rsidTr="00C725EE">
        <w:trPr>
          <w:trHeight w:val="290"/>
          <w:jc w:val="center"/>
        </w:trPr>
        <w:tc>
          <w:tcPr>
            <w:tcW w:w="1755" w:type="dxa"/>
            <w:tcBorders>
              <w:top w:val="nil"/>
              <w:left w:val="single" w:sz="4" w:space="0" w:color="auto"/>
              <w:bottom w:val="single" w:sz="4" w:space="0" w:color="auto"/>
              <w:right w:val="nil"/>
            </w:tcBorders>
            <w:shd w:val="clear" w:color="auto" w:fill="auto"/>
            <w:noWrap/>
            <w:vAlign w:val="bottom"/>
          </w:tcPr>
          <w:p w:rsidR="004F2963" w:rsidRPr="00816D5E" w:rsidRDefault="004F2963" w:rsidP="00C725EE">
            <w:pPr>
              <w:widowControl w:val="0"/>
              <w:spacing w:after="0" w:line="240" w:lineRule="auto"/>
              <w:rPr>
                <w:rFonts w:ascii="Times New Roman" w:hAnsi="Times New Roman"/>
                <w:color w:val="000000"/>
                <w:sz w:val="20"/>
                <w:lang w:val="en-GB"/>
              </w:rPr>
            </w:pPr>
            <w:proofErr w:type="spellStart"/>
            <w:r w:rsidRPr="00816D5E">
              <w:rPr>
                <w:rFonts w:ascii="Times New Roman" w:hAnsi="Times New Roman"/>
                <w:color w:val="000000"/>
                <w:sz w:val="20"/>
                <w:lang w:val="en-GB"/>
              </w:rPr>
              <w:t>mis_pl_vlw</w:t>
            </w:r>
            <w:proofErr w:type="spellEnd"/>
          </w:p>
        </w:tc>
        <w:tc>
          <w:tcPr>
            <w:tcW w:w="960" w:type="dxa"/>
            <w:tcBorders>
              <w:top w:val="nil"/>
              <w:left w:val="nil"/>
              <w:bottom w:val="single" w:sz="4" w:space="0" w:color="auto"/>
              <w:right w:val="nil"/>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329</w:t>
            </w:r>
          </w:p>
        </w:tc>
        <w:tc>
          <w:tcPr>
            <w:tcW w:w="1253" w:type="dxa"/>
            <w:tcBorders>
              <w:top w:val="nil"/>
              <w:left w:val="nil"/>
              <w:bottom w:val="single" w:sz="4" w:space="0" w:color="auto"/>
              <w:right w:val="nil"/>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0.01</w:t>
            </w:r>
          </w:p>
        </w:tc>
        <w:tc>
          <w:tcPr>
            <w:tcW w:w="1276" w:type="dxa"/>
            <w:tcBorders>
              <w:top w:val="nil"/>
              <w:left w:val="nil"/>
              <w:bottom w:val="single" w:sz="4" w:space="0" w:color="auto"/>
              <w:right w:val="nil"/>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0.12</w:t>
            </w:r>
          </w:p>
        </w:tc>
        <w:tc>
          <w:tcPr>
            <w:tcW w:w="1134" w:type="dxa"/>
            <w:tcBorders>
              <w:top w:val="nil"/>
              <w:left w:val="nil"/>
              <w:bottom w:val="single" w:sz="4" w:space="0" w:color="auto"/>
              <w:right w:val="nil"/>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-0.28</w:t>
            </w:r>
          </w:p>
        </w:tc>
        <w:tc>
          <w:tcPr>
            <w:tcW w:w="1275" w:type="dxa"/>
            <w:tcBorders>
              <w:top w:val="nil"/>
              <w:left w:val="nil"/>
              <w:bottom w:val="single" w:sz="4" w:space="0" w:color="auto"/>
              <w:right w:val="single" w:sz="4" w:space="0" w:color="auto"/>
            </w:tcBorders>
            <w:shd w:val="clear" w:color="auto" w:fill="auto"/>
            <w:noWrap/>
            <w:vAlign w:val="bottom"/>
          </w:tcPr>
          <w:p w:rsidR="004F2963" w:rsidRPr="00816D5E" w:rsidRDefault="004F2963" w:rsidP="00C725EE">
            <w:pPr>
              <w:widowControl w:val="0"/>
              <w:spacing w:after="0" w:line="240" w:lineRule="auto"/>
              <w:jc w:val="center"/>
              <w:rPr>
                <w:rFonts w:ascii="Times New Roman" w:hAnsi="Times New Roman"/>
                <w:color w:val="000000"/>
                <w:sz w:val="20"/>
                <w:lang w:val="en-GB"/>
              </w:rPr>
            </w:pPr>
            <w:r w:rsidRPr="00816D5E">
              <w:rPr>
                <w:rFonts w:ascii="Times New Roman" w:hAnsi="Times New Roman"/>
                <w:color w:val="000000"/>
                <w:sz w:val="20"/>
                <w:lang w:val="en-GB"/>
              </w:rPr>
              <w:t>0.36</w:t>
            </w:r>
          </w:p>
        </w:tc>
      </w:tr>
    </w:tbl>
    <w:p w:rsidR="004F2963" w:rsidRPr="004F2963" w:rsidRDefault="004F2963" w:rsidP="004F2963">
      <w:pPr>
        <w:spacing w:after="60"/>
        <w:rPr>
          <w:rFonts w:ascii="Times New Roman" w:hAnsi="Times New Roman"/>
          <w:sz w:val="24"/>
          <w:lang w:val="en-GB"/>
        </w:rPr>
      </w:pPr>
    </w:p>
    <w:p w:rsidR="00816D5E" w:rsidRPr="004769CC" w:rsidRDefault="004F2963" w:rsidP="00816D5E">
      <w:pPr>
        <w:pStyle w:val="Kpalrs"/>
        <w:spacing w:after="120"/>
        <w:rPr>
          <w:i w:val="0"/>
          <w:lang w:val="en-GB"/>
        </w:rPr>
      </w:pPr>
      <w:bookmarkStart w:id="20" w:name="_Ref6912804"/>
      <w:r w:rsidRPr="00C725EE">
        <w:rPr>
          <w:rFonts w:ascii="Times New Roman" w:hAnsi="Times New Roman"/>
          <w:color w:val="auto"/>
          <w:sz w:val="24"/>
          <w:lang w:val="en-GB"/>
        </w:rPr>
        <w:t xml:space="preserve">Table A </w:t>
      </w:r>
      <w:r w:rsidRPr="00C725EE">
        <w:rPr>
          <w:rFonts w:ascii="Times New Roman" w:hAnsi="Times New Roman"/>
          <w:color w:val="auto"/>
          <w:sz w:val="24"/>
          <w:lang w:val="en-GB"/>
        </w:rPr>
        <w:fldChar w:fldCharType="begin"/>
      </w:r>
      <w:r w:rsidRPr="00C725EE">
        <w:rPr>
          <w:rFonts w:ascii="Times New Roman" w:hAnsi="Times New Roman"/>
          <w:color w:val="auto"/>
          <w:sz w:val="24"/>
          <w:lang w:val="en-GB"/>
        </w:rPr>
        <w:instrText xml:space="preserve"> SEQ Table_A \* ARABIC </w:instrText>
      </w:r>
      <w:r w:rsidRPr="00C725EE">
        <w:rPr>
          <w:rFonts w:ascii="Times New Roman" w:hAnsi="Times New Roman"/>
          <w:color w:val="auto"/>
          <w:sz w:val="24"/>
          <w:lang w:val="en-GB"/>
        </w:rPr>
        <w:fldChar w:fldCharType="separate"/>
      </w:r>
      <w:r w:rsidRPr="00C725EE">
        <w:rPr>
          <w:rFonts w:ascii="Times New Roman" w:hAnsi="Times New Roman"/>
          <w:color w:val="auto"/>
          <w:sz w:val="24"/>
          <w:lang w:val="en-GB"/>
        </w:rPr>
        <w:t>14</w:t>
      </w:r>
      <w:r w:rsidRPr="00C725EE">
        <w:rPr>
          <w:rFonts w:ascii="Times New Roman" w:hAnsi="Times New Roman"/>
          <w:color w:val="auto"/>
          <w:sz w:val="24"/>
          <w:lang w:val="en-GB"/>
        </w:rPr>
        <w:fldChar w:fldCharType="end"/>
      </w:r>
      <w:bookmarkEnd w:id="20"/>
      <w:r w:rsidRPr="00C725EE">
        <w:rPr>
          <w:rFonts w:ascii="Times New Roman" w:hAnsi="Times New Roman"/>
          <w:color w:val="auto"/>
          <w:sz w:val="24"/>
          <w:lang w:val="en-GB"/>
        </w:rPr>
        <w:t>:</w:t>
      </w:r>
      <w:r w:rsidRPr="004F2963">
        <w:rPr>
          <w:rFonts w:ascii="Times New Roman" w:hAnsi="Times New Roman"/>
          <w:color w:val="auto"/>
          <w:sz w:val="24"/>
          <w:lang w:val="en-GB"/>
        </w:rPr>
        <w:t xml:space="preserve"> Average level of development and RER indicators in CEEU and non-CEEU countries, EU15=100 </w:t>
      </w:r>
      <w:r w:rsidR="00816D5E" w:rsidRPr="00B54FFC">
        <w:rPr>
          <w:sz w:val="22"/>
          <w:szCs w:val="22"/>
          <w:lang w:val="en-GB"/>
        </w:rPr>
        <w:fldChar w:fldCharType="begin"/>
      </w:r>
      <w:r w:rsidR="00816D5E" w:rsidRPr="00B54FFC">
        <w:rPr>
          <w:sz w:val="22"/>
          <w:szCs w:val="22"/>
          <w:lang w:val="en-GB"/>
        </w:rPr>
        <w:instrText xml:space="preserve"> LINK </w:instrText>
      </w:r>
      <w:r w:rsidR="00816D5E">
        <w:rPr>
          <w:sz w:val="22"/>
          <w:szCs w:val="22"/>
          <w:lang w:val="en-GB"/>
        </w:rPr>
        <w:instrText xml:space="preserve">Excel.Sheet.12 C:\\Users\\kreko.judit\\Dropbox\\Panel_95_16_180101\\descriptives.xlsx Sheet2!R2C1:R7C10 </w:instrText>
      </w:r>
      <w:r w:rsidR="00816D5E" w:rsidRPr="00B54FFC">
        <w:rPr>
          <w:sz w:val="22"/>
          <w:szCs w:val="22"/>
          <w:lang w:val="en-GB"/>
        </w:rPr>
        <w:instrText xml:space="preserve">\a \f 4 \h  \* MERGEFORMAT </w:instrText>
      </w:r>
      <w:r w:rsidR="00816D5E" w:rsidRPr="00B54FFC">
        <w:rPr>
          <w:sz w:val="22"/>
          <w:szCs w:val="22"/>
          <w:lang w:val="en-GB"/>
        </w:rPr>
        <w:fldChar w:fldCharType="separate"/>
      </w:r>
    </w:p>
    <w:tbl>
      <w:tblPr>
        <w:tblW w:w="8967" w:type="dxa"/>
        <w:jc w:val="center"/>
        <w:tblLook w:val="04A0" w:firstRow="1" w:lastRow="0" w:firstColumn="1" w:lastColumn="0" w:noHBand="0" w:noVBand="1"/>
      </w:tblPr>
      <w:tblGrid>
        <w:gridCol w:w="971"/>
        <w:gridCol w:w="1080"/>
        <w:gridCol w:w="1144"/>
        <w:gridCol w:w="975"/>
        <w:gridCol w:w="1080"/>
        <w:gridCol w:w="1144"/>
        <w:gridCol w:w="975"/>
        <w:gridCol w:w="958"/>
        <w:gridCol w:w="640"/>
      </w:tblGrid>
      <w:tr w:rsidR="00816D5E" w:rsidRPr="004769CC" w:rsidTr="00A36ABF">
        <w:trPr>
          <w:trHeight w:val="290"/>
          <w:jc w:val="center"/>
        </w:trPr>
        <w:tc>
          <w:tcPr>
            <w:tcW w:w="971" w:type="dxa"/>
            <w:tcBorders>
              <w:top w:val="single" w:sz="4" w:space="0" w:color="auto"/>
              <w:left w:val="single" w:sz="4" w:space="0" w:color="auto"/>
              <w:bottom w:val="nil"/>
              <w:right w:val="single" w:sz="4" w:space="0" w:color="auto"/>
            </w:tcBorders>
            <w:shd w:val="clear" w:color="auto" w:fill="auto"/>
            <w:noWrap/>
            <w:vAlign w:val="bottom"/>
            <w:hideMark/>
          </w:tcPr>
          <w:p w:rsidR="00816D5E" w:rsidRPr="00816D5E" w:rsidRDefault="00816D5E" w:rsidP="00A36ABF">
            <w:pPr>
              <w:keepNext/>
              <w:keepLines/>
              <w:rPr>
                <w:rFonts w:ascii="Times New Roman" w:eastAsia="Times New Roman" w:hAnsi="Times New Roman" w:cs="Times New Roman"/>
                <w:color w:val="000000"/>
                <w:sz w:val="16"/>
                <w:szCs w:val="16"/>
                <w:lang w:val="en-GB"/>
              </w:rPr>
            </w:pPr>
            <w:r w:rsidRPr="004769CC">
              <w:rPr>
                <w:rFonts w:eastAsia="Times New Roman" w:cstheme="minorHAnsi"/>
                <w:color w:val="000000"/>
                <w:sz w:val="16"/>
                <w:szCs w:val="16"/>
                <w:lang w:val="en-GB"/>
              </w:rPr>
              <w:t> </w:t>
            </w:r>
          </w:p>
        </w:tc>
        <w:tc>
          <w:tcPr>
            <w:tcW w:w="3199" w:type="dxa"/>
            <w:gridSpan w:val="3"/>
            <w:tcBorders>
              <w:top w:val="single" w:sz="4" w:space="0" w:color="auto"/>
              <w:left w:val="nil"/>
              <w:bottom w:val="nil"/>
              <w:right w:val="single" w:sz="4" w:space="0" w:color="000000"/>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 xml:space="preserve">non CEEU </w:t>
            </w:r>
          </w:p>
        </w:tc>
        <w:tc>
          <w:tcPr>
            <w:tcW w:w="3199" w:type="dxa"/>
            <w:gridSpan w:val="3"/>
            <w:tcBorders>
              <w:top w:val="single" w:sz="4" w:space="0" w:color="auto"/>
              <w:left w:val="nil"/>
              <w:bottom w:val="nil"/>
              <w:right w:val="single" w:sz="4" w:space="0" w:color="000000"/>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 xml:space="preserve"> CEEU</w:t>
            </w:r>
          </w:p>
        </w:tc>
        <w:tc>
          <w:tcPr>
            <w:tcW w:w="958" w:type="dxa"/>
            <w:tcBorders>
              <w:top w:val="single" w:sz="4" w:space="0" w:color="auto"/>
              <w:left w:val="nil"/>
              <w:bottom w:val="nil"/>
              <w:right w:val="nil"/>
            </w:tcBorders>
            <w:shd w:val="clear" w:color="auto" w:fill="auto"/>
            <w:noWrap/>
            <w:vAlign w:val="bottom"/>
            <w:hideMark/>
          </w:tcPr>
          <w:p w:rsidR="00816D5E" w:rsidRPr="004769CC" w:rsidRDefault="00816D5E" w:rsidP="00A36ABF">
            <w:pPr>
              <w:keepNext/>
              <w:keepLines/>
              <w:spacing w:after="0" w:line="240" w:lineRule="auto"/>
              <w:rPr>
                <w:rFonts w:eastAsia="Times New Roman" w:cstheme="minorHAnsi"/>
                <w:color w:val="000000"/>
                <w:sz w:val="16"/>
                <w:szCs w:val="16"/>
                <w:lang w:val="en-GB"/>
              </w:rPr>
            </w:pPr>
            <w:r w:rsidRPr="004769CC">
              <w:rPr>
                <w:rFonts w:eastAsia="Times New Roman" w:cstheme="minorHAnsi"/>
                <w:color w:val="000000"/>
                <w:sz w:val="16"/>
                <w:szCs w:val="16"/>
                <w:lang w:val="en-GB"/>
              </w:rPr>
              <w:t>non CEEU</w:t>
            </w:r>
          </w:p>
        </w:tc>
        <w:tc>
          <w:tcPr>
            <w:tcW w:w="640" w:type="dxa"/>
            <w:tcBorders>
              <w:top w:val="single" w:sz="4" w:space="0" w:color="auto"/>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CEEU</w:t>
            </w:r>
          </w:p>
        </w:tc>
      </w:tr>
      <w:tr w:rsidR="00816D5E" w:rsidRPr="004769CC" w:rsidTr="00A36ABF">
        <w:trPr>
          <w:trHeight w:val="290"/>
          <w:jc w:val="center"/>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816D5E" w:rsidRPr="004769CC" w:rsidRDefault="00816D5E" w:rsidP="00A36ABF">
            <w:pPr>
              <w:keepNext/>
              <w:keepLines/>
              <w:spacing w:after="0" w:line="240" w:lineRule="auto"/>
              <w:rPr>
                <w:rFonts w:eastAsia="Times New Roman" w:cstheme="minorHAnsi"/>
                <w:color w:val="000000"/>
                <w:sz w:val="16"/>
                <w:szCs w:val="16"/>
                <w:lang w:val="en-GB"/>
              </w:rPr>
            </w:pPr>
            <w:r w:rsidRPr="004769CC">
              <w:rPr>
                <w:rFonts w:eastAsia="Times New Roman" w:cstheme="minorHAnsi"/>
                <w:color w:val="000000"/>
                <w:sz w:val="16"/>
                <w:szCs w:val="16"/>
                <w:lang w:val="en-GB"/>
              </w:rPr>
              <w:t> </w:t>
            </w:r>
          </w:p>
        </w:tc>
        <w:tc>
          <w:tcPr>
            <w:tcW w:w="1080"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rPr>
                <w:rFonts w:eastAsia="Times New Roman" w:cstheme="minorHAnsi"/>
                <w:color w:val="000000"/>
                <w:sz w:val="16"/>
                <w:szCs w:val="16"/>
                <w:lang w:val="en-GB"/>
              </w:rPr>
            </w:pPr>
            <w:r w:rsidRPr="004769CC">
              <w:rPr>
                <w:rFonts w:eastAsia="Times New Roman" w:cstheme="minorHAnsi"/>
                <w:color w:val="000000"/>
                <w:sz w:val="16"/>
                <w:szCs w:val="16"/>
                <w:lang w:val="en-GB"/>
              </w:rPr>
              <w:t>VLC15_GDP</w:t>
            </w:r>
          </w:p>
        </w:tc>
        <w:tc>
          <w:tcPr>
            <w:tcW w:w="1144"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rPr>
                <w:rFonts w:eastAsia="Times New Roman" w:cstheme="minorHAnsi"/>
                <w:color w:val="000000"/>
                <w:sz w:val="16"/>
                <w:szCs w:val="16"/>
                <w:lang w:val="en-GB"/>
              </w:rPr>
            </w:pPr>
            <w:r w:rsidRPr="004769CC">
              <w:rPr>
                <w:rFonts w:eastAsia="Times New Roman" w:cstheme="minorHAnsi"/>
                <w:color w:val="000000"/>
                <w:sz w:val="16"/>
                <w:szCs w:val="16"/>
                <w:lang w:val="en-GB"/>
              </w:rPr>
              <w:t>VLW15_GDP</w:t>
            </w:r>
          </w:p>
        </w:tc>
        <w:tc>
          <w:tcPr>
            <w:tcW w:w="975" w:type="dxa"/>
            <w:tcBorders>
              <w:top w:val="nil"/>
              <w:left w:val="nil"/>
              <w:bottom w:val="single" w:sz="4" w:space="0" w:color="auto"/>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PL15_GDP</w:t>
            </w:r>
          </w:p>
        </w:tc>
        <w:tc>
          <w:tcPr>
            <w:tcW w:w="1080"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rPr>
                <w:rFonts w:eastAsia="Times New Roman" w:cstheme="minorHAnsi"/>
                <w:color w:val="000000"/>
                <w:sz w:val="16"/>
                <w:szCs w:val="16"/>
                <w:lang w:val="en-GB"/>
              </w:rPr>
            </w:pPr>
            <w:r w:rsidRPr="004769CC">
              <w:rPr>
                <w:rFonts w:eastAsia="Times New Roman" w:cstheme="minorHAnsi"/>
                <w:color w:val="000000"/>
                <w:sz w:val="16"/>
                <w:szCs w:val="16"/>
                <w:lang w:val="en-GB"/>
              </w:rPr>
              <w:t>VLC15_GDP</w:t>
            </w:r>
          </w:p>
        </w:tc>
        <w:tc>
          <w:tcPr>
            <w:tcW w:w="1144"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rPr>
                <w:rFonts w:eastAsia="Times New Roman" w:cstheme="minorHAnsi"/>
                <w:color w:val="000000"/>
                <w:sz w:val="16"/>
                <w:szCs w:val="16"/>
                <w:lang w:val="en-GB"/>
              </w:rPr>
            </w:pPr>
            <w:r w:rsidRPr="004769CC">
              <w:rPr>
                <w:rFonts w:eastAsia="Times New Roman" w:cstheme="minorHAnsi"/>
                <w:color w:val="000000"/>
                <w:sz w:val="16"/>
                <w:szCs w:val="16"/>
                <w:lang w:val="en-GB"/>
              </w:rPr>
              <w:t>VLW15_GDP</w:t>
            </w:r>
          </w:p>
        </w:tc>
        <w:tc>
          <w:tcPr>
            <w:tcW w:w="975" w:type="dxa"/>
            <w:tcBorders>
              <w:top w:val="nil"/>
              <w:left w:val="nil"/>
              <w:bottom w:val="single" w:sz="4" w:space="0" w:color="auto"/>
              <w:right w:val="single" w:sz="4" w:space="0" w:color="auto"/>
            </w:tcBorders>
            <w:shd w:val="clear" w:color="auto" w:fill="auto"/>
            <w:noWrap/>
            <w:vAlign w:val="bottom"/>
            <w:hideMark/>
          </w:tcPr>
          <w:p w:rsidR="00816D5E" w:rsidRPr="004769CC" w:rsidRDefault="00816D5E" w:rsidP="00A36ABF">
            <w:pPr>
              <w:keepNext/>
              <w:keepLines/>
              <w:spacing w:after="0" w:line="240" w:lineRule="auto"/>
              <w:rPr>
                <w:rFonts w:eastAsia="Times New Roman" w:cstheme="minorHAnsi"/>
                <w:color w:val="000000"/>
                <w:sz w:val="16"/>
                <w:szCs w:val="16"/>
                <w:lang w:val="en-GB"/>
              </w:rPr>
            </w:pPr>
            <w:r w:rsidRPr="004769CC">
              <w:rPr>
                <w:rFonts w:eastAsia="Times New Roman" w:cstheme="minorHAnsi"/>
                <w:color w:val="000000"/>
                <w:sz w:val="16"/>
                <w:szCs w:val="16"/>
                <w:lang w:val="en-GB"/>
              </w:rPr>
              <w:t>PL15_GDP</w:t>
            </w:r>
          </w:p>
        </w:tc>
        <w:tc>
          <w:tcPr>
            <w:tcW w:w="958"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rPr>
                <w:rFonts w:eastAsia="Times New Roman" w:cstheme="minorHAnsi"/>
                <w:color w:val="000000"/>
                <w:sz w:val="16"/>
                <w:szCs w:val="16"/>
                <w:lang w:val="en-GB"/>
              </w:rPr>
            </w:pPr>
            <w:r w:rsidRPr="004769CC">
              <w:rPr>
                <w:rFonts w:eastAsia="Times New Roman" w:cstheme="minorHAnsi"/>
                <w:color w:val="000000"/>
                <w:sz w:val="16"/>
                <w:szCs w:val="16"/>
                <w:lang w:val="en-GB"/>
              </w:rPr>
              <w:t>RP_SG</w:t>
            </w:r>
          </w:p>
        </w:tc>
        <w:tc>
          <w:tcPr>
            <w:tcW w:w="640" w:type="dxa"/>
            <w:tcBorders>
              <w:top w:val="nil"/>
              <w:left w:val="nil"/>
              <w:bottom w:val="single" w:sz="4" w:space="0" w:color="auto"/>
              <w:right w:val="single" w:sz="4" w:space="0" w:color="auto"/>
            </w:tcBorders>
            <w:shd w:val="clear" w:color="auto" w:fill="auto"/>
            <w:noWrap/>
            <w:vAlign w:val="bottom"/>
            <w:hideMark/>
          </w:tcPr>
          <w:p w:rsidR="00816D5E" w:rsidRPr="004769CC" w:rsidRDefault="00816D5E" w:rsidP="00A36ABF">
            <w:pPr>
              <w:keepNext/>
              <w:keepLines/>
              <w:spacing w:after="0" w:line="240" w:lineRule="auto"/>
              <w:rPr>
                <w:rFonts w:eastAsia="Times New Roman" w:cstheme="minorHAnsi"/>
                <w:color w:val="000000"/>
                <w:sz w:val="16"/>
                <w:szCs w:val="16"/>
                <w:lang w:val="en-GB"/>
              </w:rPr>
            </w:pPr>
            <w:r w:rsidRPr="004769CC">
              <w:rPr>
                <w:rFonts w:eastAsia="Times New Roman" w:cstheme="minorHAnsi"/>
                <w:color w:val="000000"/>
                <w:sz w:val="16"/>
                <w:szCs w:val="16"/>
                <w:lang w:val="en-GB"/>
              </w:rPr>
              <w:t>RP_SG</w:t>
            </w:r>
          </w:p>
        </w:tc>
      </w:tr>
      <w:tr w:rsidR="00816D5E" w:rsidRPr="004769CC" w:rsidTr="00A36ABF">
        <w:trPr>
          <w:trHeight w:val="290"/>
          <w:jc w:val="center"/>
        </w:trPr>
        <w:tc>
          <w:tcPr>
            <w:tcW w:w="971" w:type="dxa"/>
            <w:tcBorders>
              <w:top w:val="nil"/>
              <w:left w:val="single" w:sz="4" w:space="0" w:color="auto"/>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right"/>
              <w:rPr>
                <w:rFonts w:eastAsia="Times New Roman" w:cstheme="minorHAnsi"/>
                <w:color w:val="000000"/>
                <w:sz w:val="16"/>
                <w:szCs w:val="16"/>
                <w:lang w:val="en-GB"/>
              </w:rPr>
            </w:pPr>
            <w:r w:rsidRPr="004769CC">
              <w:rPr>
                <w:rFonts w:eastAsia="Times New Roman" w:cstheme="minorHAnsi"/>
                <w:color w:val="000000"/>
                <w:sz w:val="16"/>
                <w:szCs w:val="16"/>
                <w:lang w:val="en-GB"/>
              </w:rPr>
              <w:t xml:space="preserve"> 1995-2016</w:t>
            </w:r>
          </w:p>
        </w:tc>
        <w:tc>
          <w:tcPr>
            <w:tcW w:w="1080"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98</w:t>
            </w:r>
          </w:p>
        </w:tc>
        <w:tc>
          <w:tcPr>
            <w:tcW w:w="1144"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98</w:t>
            </w:r>
          </w:p>
        </w:tc>
        <w:tc>
          <w:tcPr>
            <w:tcW w:w="975" w:type="dxa"/>
            <w:tcBorders>
              <w:top w:val="nil"/>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97</w:t>
            </w:r>
          </w:p>
        </w:tc>
        <w:tc>
          <w:tcPr>
            <w:tcW w:w="1080"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51</w:t>
            </w:r>
          </w:p>
        </w:tc>
        <w:tc>
          <w:tcPr>
            <w:tcW w:w="1144"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54</w:t>
            </w:r>
          </w:p>
        </w:tc>
        <w:tc>
          <w:tcPr>
            <w:tcW w:w="975" w:type="dxa"/>
            <w:tcBorders>
              <w:top w:val="nil"/>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52</w:t>
            </w:r>
          </w:p>
        </w:tc>
        <w:tc>
          <w:tcPr>
            <w:tcW w:w="958"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96</w:t>
            </w:r>
          </w:p>
        </w:tc>
        <w:tc>
          <w:tcPr>
            <w:tcW w:w="640" w:type="dxa"/>
            <w:tcBorders>
              <w:top w:val="nil"/>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56</w:t>
            </w:r>
          </w:p>
        </w:tc>
      </w:tr>
      <w:tr w:rsidR="00816D5E" w:rsidRPr="004769CC" w:rsidTr="00A36ABF">
        <w:trPr>
          <w:trHeight w:val="290"/>
          <w:jc w:val="center"/>
        </w:trPr>
        <w:tc>
          <w:tcPr>
            <w:tcW w:w="971" w:type="dxa"/>
            <w:tcBorders>
              <w:top w:val="nil"/>
              <w:left w:val="single" w:sz="4" w:space="0" w:color="auto"/>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right"/>
              <w:rPr>
                <w:rFonts w:eastAsia="Times New Roman" w:cstheme="minorHAnsi"/>
                <w:color w:val="000000"/>
                <w:sz w:val="16"/>
                <w:szCs w:val="16"/>
                <w:lang w:val="en-GB"/>
              </w:rPr>
            </w:pPr>
            <w:r w:rsidRPr="004769CC">
              <w:rPr>
                <w:rFonts w:eastAsia="Times New Roman" w:cstheme="minorHAnsi"/>
                <w:color w:val="000000"/>
                <w:sz w:val="16"/>
                <w:szCs w:val="16"/>
                <w:lang w:val="en-GB"/>
              </w:rPr>
              <w:t>1995</w:t>
            </w:r>
          </w:p>
        </w:tc>
        <w:tc>
          <w:tcPr>
            <w:tcW w:w="1080"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94</w:t>
            </w:r>
          </w:p>
        </w:tc>
        <w:tc>
          <w:tcPr>
            <w:tcW w:w="1144"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94</w:t>
            </w:r>
          </w:p>
        </w:tc>
        <w:tc>
          <w:tcPr>
            <w:tcW w:w="975" w:type="dxa"/>
            <w:tcBorders>
              <w:top w:val="nil"/>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95</w:t>
            </w:r>
          </w:p>
        </w:tc>
        <w:tc>
          <w:tcPr>
            <w:tcW w:w="1080"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39</w:t>
            </w:r>
          </w:p>
        </w:tc>
        <w:tc>
          <w:tcPr>
            <w:tcW w:w="1144"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39</w:t>
            </w:r>
          </w:p>
        </w:tc>
        <w:tc>
          <w:tcPr>
            <w:tcW w:w="975" w:type="dxa"/>
            <w:tcBorders>
              <w:top w:val="nil"/>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44</w:t>
            </w:r>
          </w:p>
        </w:tc>
        <w:tc>
          <w:tcPr>
            <w:tcW w:w="958"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94</w:t>
            </w:r>
          </w:p>
        </w:tc>
        <w:tc>
          <w:tcPr>
            <w:tcW w:w="640" w:type="dxa"/>
            <w:tcBorders>
              <w:top w:val="nil"/>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49</w:t>
            </w:r>
          </w:p>
        </w:tc>
      </w:tr>
      <w:tr w:rsidR="00816D5E" w:rsidRPr="004769CC" w:rsidTr="00A36ABF">
        <w:trPr>
          <w:trHeight w:val="290"/>
          <w:jc w:val="center"/>
        </w:trPr>
        <w:tc>
          <w:tcPr>
            <w:tcW w:w="971" w:type="dxa"/>
            <w:tcBorders>
              <w:top w:val="nil"/>
              <w:left w:val="single" w:sz="4" w:space="0" w:color="auto"/>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right"/>
              <w:rPr>
                <w:rFonts w:eastAsia="Times New Roman" w:cstheme="minorHAnsi"/>
                <w:color w:val="000000"/>
                <w:sz w:val="16"/>
                <w:szCs w:val="16"/>
                <w:lang w:val="en-GB"/>
              </w:rPr>
            </w:pPr>
            <w:r w:rsidRPr="004769CC">
              <w:rPr>
                <w:rFonts w:eastAsia="Times New Roman" w:cstheme="minorHAnsi"/>
                <w:color w:val="000000"/>
                <w:sz w:val="16"/>
                <w:szCs w:val="16"/>
                <w:lang w:val="en-GB"/>
              </w:rPr>
              <w:t>2008</w:t>
            </w:r>
          </w:p>
        </w:tc>
        <w:tc>
          <w:tcPr>
            <w:tcW w:w="1080"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100</w:t>
            </w:r>
          </w:p>
        </w:tc>
        <w:tc>
          <w:tcPr>
            <w:tcW w:w="1144"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100</w:t>
            </w:r>
          </w:p>
        </w:tc>
        <w:tc>
          <w:tcPr>
            <w:tcW w:w="975" w:type="dxa"/>
            <w:tcBorders>
              <w:top w:val="nil"/>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99</w:t>
            </w:r>
          </w:p>
        </w:tc>
        <w:tc>
          <w:tcPr>
            <w:tcW w:w="1080"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58</w:t>
            </w:r>
          </w:p>
        </w:tc>
        <w:tc>
          <w:tcPr>
            <w:tcW w:w="1144"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60</w:t>
            </w:r>
          </w:p>
        </w:tc>
        <w:tc>
          <w:tcPr>
            <w:tcW w:w="975" w:type="dxa"/>
            <w:tcBorders>
              <w:top w:val="nil"/>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62</w:t>
            </w:r>
          </w:p>
        </w:tc>
        <w:tc>
          <w:tcPr>
            <w:tcW w:w="958" w:type="dxa"/>
            <w:tcBorders>
              <w:top w:val="nil"/>
              <w:left w:val="nil"/>
              <w:bottom w:val="nil"/>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96</w:t>
            </w:r>
          </w:p>
        </w:tc>
        <w:tc>
          <w:tcPr>
            <w:tcW w:w="640" w:type="dxa"/>
            <w:tcBorders>
              <w:top w:val="nil"/>
              <w:left w:val="nil"/>
              <w:bottom w:val="nil"/>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60</w:t>
            </w:r>
          </w:p>
        </w:tc>
      </w:tr>
      <w:tr w:rsidR="00816D5E" w:rsidRPr="004769CC" w:rsidTr="00A36ABF">
        <w:trPr>
          <w:trHeight w:val="290"/>
          <w:jc w:val="center"/>
        </w:trPr>
        <w:tc>
          <w:tcPr>
            <w:tcW w:w="971" w:type="dxa"/>
            <w:tcBorders>
              <w:top w:val="nil"/>
              <w:left w:val="single" w:sz="4" w:space="0" w:color="auto"/>
              <w:bottom w:val="single" w:sz="4" w:space="0" w:color="auto"/>
              <w:right w:val="single" w:sz="4" w:space="0" w:color="auto"/>
            </w:tcBorders>
            <w:shd w:val="clear" w:color="auto" w:fill="auto"/>
            <w:noWrap/>
            <w:vAlign w:val="bottom"/>
            <w:hideMark/>
          </w:tcPr>
          <w:p w:rsidR="00816D5E" w:rsidRPr="004769CC" w:rsidRDefault="00816D5E" w:rsidP="00A36ABF">
            <w:pPr>
              <w:keepNext/>
              <w:keepLines/>
              <w:spacing w:after="0" w:line="240" w:lineRule="auto"/>
              <w:jc w:val="right"/>
              <w:rPr>
                <w:rFonts w:eastAsia="Times New Roman" w:cstheme="minorHAnsi"/>
                <w:color w:val="000000"/>
                <w:sz w:val="16"/>
                <w:szCs w:val="16"/>
                <w:lang w:val="en-GB"/>
              </w:rPr>
            </w:pPr>
            <w:r w:rsidRPr="004769CC">
              <w:rPr>
                <w:rFonts w:eastAsia="Times New Roman" w:cstheme="minorHAnsi"/>
                <w:color w:val="000000"/>
                <w:sz w:val="16"/>
                <w:szCs w:val="16"/>
                <w:lang w:val="en-GB"/>
              </w:rPr>
              <w:t>2016</w:t>
            </w:r>
          </w:p>
        </w:tc>
        <w:tc>
          <w:tcPr>
            <w:tcW w:w="1080"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97</w:t>
            </w:r>
          </w:p>
        </w:tc>
        <w:tc>
          <w:tcPr>
            <w:tcW w:w="1144"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97</w:t>
            </w:r>
          </w:p>
        </w:tc>
        <w:tc>
          <w:tcPr>
            <w:tcW w:w="975" w:type="dxa"/>
            <w:tcBorders>
              <w:top w:val="nil"/>
              <w:left w:val="nil"/>
              <w:bottom w:val="single" w:sz="4" w:space="0" w:color="auto"/>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98</w:t>
            </w:r>
          </w:p>
        </w:tc>
        <w:tc>
          <w:tcPr>
            <w:tcW w:w="1080"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64</w:t>
            </w:r>
          </w:p>
        </w:tc>
        <w:tc>
          <w:tcPr>
            <w:tcW w:w="1144"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66</w:t>
            </w:r>
          </w:p>
        </w:tc>
        <w:tc>
          <w:tcPr>
            <w:tcW w:w="975" w:type="dxa"/>
            <w:tcBorders>
              <w:top w:val="nil"/>
              <w:left w:val="nil"/>
              <w:bottom w:val="single" w:sz="4" w:space="0" w:color="auto"/>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59</w:t>
            </w:r>
          </w:p>
        </w:tc>
        <w:tc>
          <w:tcPr>
            <w:tcW w:w="958" w:type="dxa"/>
            <w:tcBorders>
              <w:top w:val="nil"/>
              <w:left w:val="nil"/>
              <w:bottom w:val="single" w:sz="4" w:space="0" w:color="auto"/>
              <w:right w:val="nil"/>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95</w:t>
            </w:r>
          </w:p>
        </w:tc>
        <w:tc>
          <w:tcPr>
            <w:tcW w:w="640" w:type="dxa"/>
            <w:tcBorders>
              <w:top w:val="nil"/>
              <w:left w:val="nil"/>
              <w:bottom w:val="single" w:sz="4" w:space="0" w:color="auto"/>
              <w:right w:val="single" w:sz="4" w:space="0" w:color="auto"/>
            </w:tcBorders>
            <w:shd w:val="clear" w:color="auto" w:fill="auto"/>
            <w:noWrap/>
            <w:vAlign w:val="bottom"/>
            <w:hideMark/>
          </w:tcPr>
          <w:p w:rsidR="00816D5E" w:rsidRPr="004769CC" w:rsidRDefault="00816D5E" w:rsidP="00A36ABF">
            <w:pPr>
              <w:keepNext/>
              <w:keepLines/>
              <w:spacing w:after="0" w:line="240" w:lineRule="auto"/>
              <w:jc w:val="center"/>
              <w:rPr>
                <w:rFonts w:eastAsia="Times New Roman" w:cstheme="minorHAnsi"/>
                <w:color w:val="000000"/>
                <w:sz w:val="16"/>
                <w:szCs w:val="16"/>
                <w:lang w:val="en-GB"/>
              </w:rPr>
            </w:pPr>
            <w:r w:rsidRPr="004769CC">
              <w:rPr>
                <w:rFonts w:eastAsia="Times New Roman" w:cstheme="minorHAnsi"/>
                <w:color w:val="000000"/>
                <w:sz w:val="16"/>
                <w:szCs w:val="16"/>
                <w:lang w:val="en-GB"/>
              </w:rPr>
              <w:t>59</w:t>
            </w:r>
          </w:p>
        </w:tc>
      </w:tr>
    </w:tbl>
    <w:p w:rsidR="00816D5E" w:rsidRPr="00816D5E" w:rsidRDefault="00816D5E" w:rsidP="00816D5E">
      <w:pPr>
        <w:keepNext/>
        <w:keepLines/>
        <w:jc w:val="both"/>
        <w:rPr>
          <w:rFonts w:ascii="Times New Roman" w:hAnsi="Times New Roman" w:cs="Times New Roman"/>
          <w:sz w:val="16"/>
          <w:szCs w:val="16"/>
          <w:lang w:val="en-GB"/>
        </w:rPr>
      </w:pPr>
      <w:r w:rsidRPr="00B54FFC">
        <w:rPr>
          <w:lang w:val="en-GB"/>
        </w:rPr>
        <w:fldChar w:fldCharType="end"/>
      </w:r>
      <w:r w:rsidRPr="00816D5E">
        <w:rPr>
          <w:rFonts w:ascii="Times New Roman" w:hAnsi="Times New Roman" w:cs="Times New Roman"/>
          <w:sz w:val="20"/>
          <w:szCs w:val="16"/>
          <w:lang w:val="en-GB"/>
        </w:rPr>
        <w:t xml:space="preserve">Notations: vlc15_gdp: per capita GDP measured on current PPP, EU15==100, vlw15_gdp: per employed person GDP measured on current PPP, EU15==100, PL_GDP: Price level of GDP measured on current PPP, EU15=100; </w:t>
      </w:r>
      <w:proofErr w:type="spellStart"/>
      <w:r w:rsidRPr="00816D5E">
        <w:rPr>
          <w:rFonts w:ascii="Times New Roman" w:hAnsi="Times New Roman" w:cs="Times New Roman"/>
          <w:sz w:val="20"/>
          <w:szCs w:val="16"/>
          <w:lang w:val="en-GB"/>
        </w:rPr>
        <w:t>RP_S_g</w:t>
      </w:r>
      <w:proofErr w:type="spellEnd"/>
      <w:r w:rsidRPr="00816D5E">
        <w:rPr>
          <w:rFonts w:ascii="Times New Roman" w:hAnsi="Times New Roman" w:cs="Times New Roman"/>
          <w:sz w:val="20"/>
          <w:szCs w:val="16"/>
          <w:lang w:val="en-GB"/>
        </w:rPr>
        <w:t xml:space="preserve">: relative price of services to goods, EU15=100. </w:t>
      </w:r>
    </w:p>
    <w:p w:rsidR="004F2963" w:rsidRPr="004F2963" w:rsidRDefault="004F2963" w:rsidP="00816D5E">
      <w:pPr>
        <w:spacing w:after="0"/>
        <w:rPr>
          <w:rFonts w:ascii="Times New Roman" w:hAnsi="Times New Roman"/>
          <w:i/>
          <w:sz w:val="24"/>
          <w:lang w:val="en-GB"/>
        </w:rPr>
      </w:pPr>
      <w:r w:rsidRPr="004F2963">
        <w:rPr>
          <w:rFonts w:ascii="Times New Roman" w:hAnsi="Times New Roman"/>
          <w:i/>
          <w:sz w:val="24"/>
          <w:lang w:val="en-GB"/>
        </w:rPr>
        <w:t xml:space="preserve">Table </w:t>
      </w:r>
      <w:proofErr w:type="gramStart"/>
      <w:r w:rsidRPr="004F2963">
        <w:rPr>
          <w:rFonts w:ascii="Times New Roman" w:hAnsi="Times New Roman"/>
          <w:i/>
          <w:sz w:val="24"/>
          <w:lang w:val="en-GB"/>
        </w:rPr>
        <w:t>A</w:t>
      </w:r>
      <w:proofErr w:type="gramEnd"/>
      <w:r w:rsidRPr="004F2963">
        <w:rPr>
          <w:rFonts w:ascii="Times New Roman" w:hAnsi="Times New Roman"/>
          <w:i/>
          <w:sz w:val="24"/>
          <w:lang w:val="en-GB"/>
        </w:rPr>
        <w:fldChar w:fldCharType="begin"/>
      </w:r>
      <w:r w:rsidRPr="004F2963">
        <w:rPr>
          <w:rFonts w:ascii="Times New Roman" w:hAnsi="Times New Roman"/>
          <w:i/>
          <w:sz w:val="24"/>
          <w:lang w:val="en-GB"/>
        </w:rPr>
        <w:instrText xml:space="preserve"> SEQ Table_A \* ARABIC </w:instrText>
      </w:r>
      <w:r w:rsidRPr="004F2963">
        <w:rPr>
          <w:rFonts w:ascii="Times New Roman" w:hAnsi="Times New Roman"/>
          <w:i/>
          <w:sz w:val="24"/>
          <w:lang w:val="en-GB"/>
        </w:rPr>
        <w:fldChar w:fldCharType="separate"/>
      </w:r>
      <w:r w:rsidRPr="004F2963">
        <w:rPr>
          <w:rFonts w:ascii="Times New Roman" w:hAnsi="Times New Roman"/>
          <w:i/>
          <w:sz w:val="24"/>
          <w:lang w:val="en-GB"/>
        </w:rPr>
        <w:t>15</w:t>
      </w:r>
      <w:r w:rsidRPr="004F2963">
        <w:rPr>
          <w:rFonts w:ascii="Times New Roman" w:hAnsi="Times New Roman"/>
          <w:i/>
          <w:sz w:val="24"/>
          <w:lang w:val="en-GB"/>
        </w:rPr>
        <w:fldChar w:fldCharType="end"/>
      </w:r>
      <w:r w:rsidRPr="004F2963">
        <w:rPr>
          <w:rFonts w:ascii="Times New Roman" w:hAnsi="Times New Roman"/>
          <w:i/>
          <w:sz w:val="24"/>
          <w:lang w:val="en-GB"/>
        </w:rPr>
        <w:t xml:space="preserve">: Growth effect of (employment based) wage misalignment in CEEU and non-CEEU countries </w:t>
      </w:r>
    </w:p>
    <w:p w:rsidR="004F2963" w:rsidRPr="004F2963" w:rsidRDefault="004F2963" w:rsidP="00816D5E">
      <w:pPr>
        <w:pStyle w:val="Kpalrs"/>
        <w:spacing w:after="120"/>
        <w:rPr>
          <w:rFonts w:ascii="Times New Roman" w:hAnsi="Times New Roman"/>
          <w:i w:val="0"/>
          <w:sz w:val="24"/>
          <w:lang w:val="en-GB"/>
        </w:rPr>
      </w:pPr>
      <w:r w:rsidRPr="004F2963">
        <w:rPr>
          <w:rFonts w:ascii="Times New Roman" w:hAnsi="Times New Roman"/>
          <w:color w:val="auto"/>
          <w:sz w:val="24"/>
          <w:lang w:val="en-GB"/>
        </w:rPr>
        <w:t>Dependent variable: annual growth rate of GDP per capita volume (</w:t>
      </w:r>
      <w:proofErr w:type="spellStart"/>
      <w:r w:rsidRPr="004F2963">
        <w:rPr>
          <w:rFonts w:ascii="Times New Roman" w:hAnsi="Times New Roman"/>
          <w:color w:val="auto"/>
          <w:sz w:val="24"/>
          <w:lang w:val="en-GB"/>
        </w:rPr>
        <w:t>qc_gdp</w:t>
      </w:r>
      <w:proofErr w:type="spellEnd"/>
      <w:r w:rsidRPr="004F2963">
        <w:rPr>
          <w:rFonts w:ascii="Times New Roman" w:hAnsi="Times New Roman"/>
          <w:color w:val="auto"/>
          <w:sz w:val="24"/>
          <w:lang w:val="en-GB"/>
        </w:rPr>
        <w:t>)</w:t>
      </w:r>
    </w:p>
    <w:tbl>
      <w:tblPr>
        <w:tblW w:w="9475" w:type="dxa"/>
        <w:tblLook w:val="04A0" w:firstRow="1" w:lastRow="0" w:firstColumn="1" w:lastColumn="0" w:noHBand="0" w:noVBand="1"/>
      </w:tblPr>
      <w:tblGrid>
        <w:gridCol w:w="1272"/>
        <w:gridCol w:w="1040"/>
        <w:gridCol w:w="1060"/>
        <w:gridCol w:w="1100"/>
        <w:gridCol w:w="1020"/>
        <w:gridCol w:w="1040"/>
        <w:gridCol w:w="1040"/>
        <w:gridCol w:w="1120"/>
        <w:gridCol w:w="980"/>
      </w:tblGrid>
      <w:tr w:rsidR="004F2963" w:rsidRPr="004F2963" w:rsidTr="00C725EE">
        <w:trPr>
          <w:trHeight w:val="260"/>
        </w:trPr>
        <w:tc>
          <w:tcPr>
            <w:tcW w:w="1075" w:type="dxa"/>
            <w:tcBorders>
              <w:top w:val="single" w:sz="4" w:space="0" w:color="auto"/>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r w:rsidRPr="00816D5E">
              <w:rPr>
                <w:rFonts w:ascii="Times New Roman" w:hAnsi="Times New Roman"/>
                <w:sz w:val="20"/>
                <w:lang w:val="en-GB"/>
              </w:rPr>
              <w:t> </w:t>
            </w:r>
          </w:p>
        </w:tc>
        <w:tc>
          <w:tcPr>
            <w:tcW w:w="1040"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(1)</w:t>
            </w:r>
          </w:p>
        </w:tc>
        <w:tc>
          <w:tcPr>
            <w:tcW w:w="1060"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(2)</w:t>
            </w:r>
          </w:p>
        </w:tc>
        <w:tc>
          <w:tcPr>
            <w:tcW w:w="1100"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(3)</w:t>
            </w:r>
          </w:p>
        </w:tc>
        <w:tc>
          <w:tcPr>
            <w:tcW w:w="1020"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(4)</w:t>
            </w:r>
          </w:p>
        </w:tc>
        <w:tc>
          <w:tcPr>
            <w:tcW w:w="1040" w:type="dxa"/>
            <w:tcBorders>
              <w:top w:val="single" w:sz="4" w:space="0" w:color="auto"/>
              <w:left w:val="nil"/>
              <w:bottom w:val="nil"/>
              <w:right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(5)</w:t>
            </w:r>
          </w:p>
        </w:tc>
        <w:tc>
          <w:tcPr>
            <w:tcW w:w="1040" w:type="dxa"/>
            <w:tcBorders>
              <w:top w:val="single" w:sz="4" w:space="0" w:color="auto"/>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(6)</w:t>
            </w:r>
          </w:p>
        </w:tc>
        <w:tc>
          <w:tcPr>
            <w:tcW w:w="1120" w:type="dxa"/>
            <w:tcBorders>
              <w:top w:val="single" w:sz="4" w:space="0" w:color="auto"/>
              <w:left w:val="nil"/>
              <w:bottom w:val="nil"/>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(7)</w:t>
            </w:r>
          </w:p>
        </w:tc>
        <w:tc>
          <w:tcPr>
            <w:tcW w:w="980" w:type="dxa"/>
            <w:tcBorders>
              <w:top w:val="single" w:sz="4" w:space="0" w:color="auto"/>
              <w:left w:val="nil"/>
              <w:bottom w:val="nil"/>
              <w:right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(8)</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r w:rsidRPr="00816D5E">
              <w:rPr>
                <w:rFonts w:ascii="Times New Roman" w:hAnsi="Times New Roman"/>
                <w:sz w:val="20"/>
                <w:lang w:val="en-GB"/>
              </w:rPr>
              <w:t> </w:t>
            </w:r>
          </w:p>
        </w:tc>
        <w:tc>
          <w:tcPr>
            <w:tcW w:w="3200" w:type="dxa"/>
            <w:gridSpan w:val="3"/>
            <w:tcBorders>
              <w:top w:val="nil"/>
              <w:left w:val="nil"/>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xml:space="preserve"> estimated without country fixed effect</w:t>
            </w:r>
          </w:p>
        </w:tc>
        <w:tc>
          <w:tcPr>
            <w:tcW w:w="1020" w:type="dxa"/>
            <w:tcBorders>
              <w:top w:val="nil"/>
              <w:left w:val="nil"/>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
        </w:tc>
        <w:tc>
          <w:tcPr>
            <w:tcW w:w="3140" w:type="dxa"/>
            <w:gridSpan w:val="3"/>
            <w:tcBorders>
              <w:top w:val="nil"/>
              <w:left w:val="single" w:sz="4" w:space="0" w:color="auto"/>
              <w:bottom w:val="nil"/>
              <w:right w:val="single" w:sz="4" w:space="0" w:color="000000"/>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xml:space="preserve"> estimated with country  fixed effect</w:t>
            </w:r>
          </w:p>
        </w:tc>
      </w:tr>
      <w:tr w:rsidR="004F2963" w:rsidRPr="004F2963" w:rsidTr="00C725EE">
        <w:trPr>
          <w:trHeight w:val="138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r w:rsidRPr="00816D5E">
              <w:rPr>
                <w:rFonts w:ascii="Times New Roman" w:hAnsi="Times New Roman"/>
                <w:sz w:val="20"/>
                <w:lang w:val="en-GB"/>
              </w:rPr>
              <w:t> </w:t>
            </w:r>
          </w:p>
        </w:tc>
        <w:tc>
          <w:tcPr>
            <w:tcW w:w="1040" w:type="dxa"/>
            <w:tcBorders>
              <w:top w:val="nil"/>
              <w:left w:val="nil"/>
              <w:bottom w:val="single" w:sz="4" w:space="0" w:color="auto"/>
              <w:right w:val="nil"/>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Lagged dependent var.</w:t>
            </w:r>
          </w:p>
        </w:tc>
        <w:tc>
          <w:tcPr>
            <w:tcW w:w="1060" w:type="dxa"/>
            <w:tcBorders>
              <w:top w:val="nil"/>
              <w:left w:val="nil"/>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Fixed effect</w:t>
            </w:r>
          </w:p>
        </w:tc>
        <w:tc>
          <w:tcPr>
            <w:tcW w:w="1100" w:type="dxa"/>
            <w:tcBorders>
              <w:top w:val="nil"/>
              <w:left w:val="nil"/>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System GMM</w:t>
            </w:r>
          </w:p>
        </w:tc>
        <w:tc>
          <w:tcPr>
            <w:tcW w:w="1020" w:type="dxa"/>
            <w:tcBorders>
              <w:top w:val="nil"/>
              <w:left w:val="nil"/>
              <w:bottom w:val="single" w:sz="4" w:space="0" w:color="auto"/>
              <w:right w:val="nil"/>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 xml:space="preserve">Lagged </w:t>
            </w: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xml:space="preserve">, lagged dep </w:t>
            </w:r>
            <w:proofErr w:type="spellStart"/>
            <w:r w:rsidRPr="00816D5E">
              <w:rPr>
                <w:rFonts w:ascii="Times New Roman" w:hAnsi="Times New Roman"/>
                <w:sz w:val="20"/>
                <w:lang w:val="en-GB"/>
              </w:rPr>
              <w:t>var</w:t>
            </w:r>
            <w:proofErr w:type="spellEnd"/>
          </w:p>
        </w:tc>
        <w:tc>
          <w:tcPr>
            <w:tcW w:w="1040" w:type="dxa"/>
            <w:tcBorders>
              <w:top w:val="nil"/>
              <w:left w:val="nil"/>
              <w:bottom w:val="single" w:sz="4" w:space="0" w:color="auto"/>
              <w:right w:val="single" w:sz="4" w:space="0" w:color="auto"/>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 xml:space="preserve">Lagged </w:t>
            </w: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fixed effect</w:t>
            </w:r>
          </w:p>
        </w:tc>
        <w:tc>
          <w:tcPr>
            <w:tcW w:w="1040" w:type="dxa"/>
            <w:tcBorders>
              <w:top w:val="nil"/>
              <w:left w:val="single" w:sz="4" w:space="0" w:color="auto"/>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Fixed effect</w:t>
            </w:r>
          </w:p>
        </w:tc>
        <w:tc>
          <w:tcPr>
            <w:tcW w:w="1120" w:type="dxa"/>
            <w:tcBorders>
              <w:top w:val="nil"/>
              <w:left w:val="nil"/>
              <w:bottom w:val="single" w:sz="4" w:space="0" w:color="auto"/>
              <w:right w:val="nil"/>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System GMM</w:t>
            </w:r>
          </w:p>
        </w:tc>
        <w:tc>
          <w:tcPr>
            <w:tcW w:w="980" w:type="dxa"/>
            <w:tcBorders>
              <w:top w:val="nil"/>
              <w:left w:val="nil"/>
              <w:bottom w:val="single" w:sz="4" w:space="0" w:color="auto"/>
              <w:right w:val="single" w:sz="4" w:space="0" w:color="auto"/>
            </w:tcBorders>
            <w:shd w:val="clear" w:color="auto" w:fill="auto"/>
            <w:vAlign w:val="bottom"/>
            <w:hideMark/>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 xml:space="preserve">Lagged </w:t>
            </w:r>
            <w:proofErr w:type="spellStart"/>
            <w:r w:rsidRPr="00816D5E">
              <w:rPr>
                <w:rFonts w:ascii="Times New Roman" w:hAnsi="Times New Roman"/>
                <w:sz w:val="20"/>
                <w:lang w:val="en-GB"/>
              </w:rPr>
              <w:t>misal</w:t>
            </w:r>
            <w:proofErr w:type="spellEnd"/>
            <w:r w:rsidRPr="00816D5E">
              <w:rPr>
                <w:rFonts w:ascii="Times New Roman" w:hAnsi="Times New Roman"/>
                <w:sz w:val="20"/>
                <w:lang w:val="en-GB"/>
              </w:rPr>
              <w:t>, fixed effect</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misal</w:t>
            </w:r>
            <w:proofErr w:type="spellEnd"/>
          </w:p>
        </w:tc>
        <w:tc>
          <w:tcPr>
            <w:tcW w:w="104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-0.043***</w:t>
            </w:r>
          </w:p>
        </w:tc>
        <w:tc>
          <w:tcPr>
            <w:tcW w:w="106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-0.195***</w:t>
            </w:r>
          </w:p>
        </w:tc>
        <w:tc>
          <w:tcPr>
            <w:tcW w:w="110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-0.106***</w:t>
            </w:r>
          </w:p>
        </w:tc>
        <w:tc>
          <w:tcPr>
            <w:tcW w:w="10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-0.157***</w:t>
            </w:r>
          </w:p>
        </w:tc>
        <w:tc>
          <w:tcPr>
            <w:tcW w:w="11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-0.072**</w:t>
            </w: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(0.015)</w:t>
            </w:r>
          </w:p>
        </w:tc>
        <w:tc>
          <w:tcPr>
            <w:tcW w:w="106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(0.051)</w:t>
            </w:r>
          </w:p>
        </w:tc>
        <w:tc>
          <w:tcPr>
            <w:tcW w:w="110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(0.037)</w:t>
            </w:r>
          </w:p>
        </w:tc>
        <w:tc>
          <w:tcPr>
            <w:tcW w:w="10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(0.048)</w:t>
            </w:r>
          </w:p>
        </w:tc>
        <w:tc>
          <w:tcPr>
            <w:tcW w:w="11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(0.032)</w:t>
            </w: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ceeu</w:t>
            </w:r>
            <w:proofErr w:type="spellEnd"/>
          </w:p>
        </w:tc>
        <w:tc>
          <w:tcPr>
            <w:tcW w:w="104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0.000</w:t>
            </w:r>
          </w:p>
        </w:tc>
        <w:tc>
          <w:tcPr>
            <w:tcW w:w="106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-0.007</w:t>
            </w:r>
          </w:p>
        </w:tc>
        <w:tc>
          <w:tcPr>
            <w:tcW w:w="10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-0.009*</w:t>
            </w: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(0.004)</w:t>
            </w:r>
          </w:p>
        </w:tc>
        <w:tc>
          <w:tcPr>
            <w:tcW w:w="106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(0.006)</w:t>
            </w:r>
          </w:p>
        </w:tc>
        <w:tc>
          <w:tcPr>
            <w:tcW w:w="10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(0.005)</w:t>
            </w: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misalceeu</w:t>
            </w:r>
            <w:proofErr w:type="spellEnd"/>
          </w:p>
        </w:tc>
        <w:tc>
          <w:tcPr>
            <w:tcW w:w="104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0.002</w:t>
            </w:r>
          </w:p>
        </w:tc>
        <w:tc>
          <w:tcPr>
            <w:tcW w:w="106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0.067</w:t>
            </w:r>
          </w:p>
        </w:tc>
        <w:tc>
          <w:tcPr>
            <w:tcW w:w="110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0.044</w:t>
            </w:r>
          </w:p>
        </w:tc>
        <w:tc>
          <w:tcPr>
            <w:tcW w:w="10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0.046</w:t>
            </w:r>
          </w:p>
        </w:tc>
        <w:tc>
          <w:tcPr>
            <w:tcW w:w="11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0.024</w:t>
            </w: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(0.023)</w:t>
            </w:r>
          </w:p>
        </w:tc>
        <w:tc>
          <w:tcPr>
            <w:tcW w:w="106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(0.074)</w:t>
            </w:r>
          </w:p>
        </w:tc>
        <w:tc>
          <w:tcPr>
            <w:tcW w:w="110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(0.041)</w:t>
            </w:r>
          </w:p>
        </w:tc>
        <w:tc>
          <w:tcPr>
            <w:tcW w:w="10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(0.066)</w:t>
            </w:r>
          </w:p>
        </w:tc>
        <w:tc>
          <w:tcPr>
            <w:tcW w:w="11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(0.035)</w:t>
            </w: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keepNext/>
              <w:keepLines/>
              <w:spacing w:after="0" w:line="240" w:lineRule="auto"/>
              <w:rPr>
                <w:rFonts w:ascii="Times New Roman" w:hAnsi="Times New Roman"/>
                <w:sz w:val="20"/>
                <w:lang w:val="en-GB"/>
              </w:rPr>
            </w:pPr>
            <w:proofErr w:type="spellStart"/>
            <w:r w:rsidRPr="00816D5E">
              <w:rPr>
                <w:rFonts w:ascii="Times New Roman" w:hAnsi="Times New Roman"/>
                <w:sz w:val="20"/>
                <w:lang w:val="en-GB"/>
              </w:rPr>
              <w:t>L.misal</w:t>
            </w:r>
            <w:proofErr w:type="spellEnd"/>
          </w:p>
        </w:tc>
        <w:tc>
          <w:tcPr>
            <w:tcW w:w="104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-0.025**</w:t>
            </w: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-0.048***</w:t>
            </w: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keepNext/>
              <w:keepLines/>
              <w:spacing w:after="0" w:line="240" w:lineRule="auto"/>
              <w:jc w:val="center"/>
              <w:rPr>
                <w:rFonts w:ascii="Times New Roman" w:hAnsi="Times New Roman"/>
                <w:sz w:val="20"/>
                <w:lang w:val="en-GB"/>
              </w:rPr>
            </w:pPr>
            <w:r w:rsidRPr="00816D5E">
              <w:rPr>
                <w:rFonts w:ascii="Times New Roman" w:hAnsi="Times New Roman"/>
                <w:sz w:val="20"/>
                <w:lang w:val="en-GB"/>
              </w:rPr>
              <w:t>-0.036***</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(0.009)</w:t>
            </w: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(0.016)</w:t>
            </w: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(0.014)</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roofErr w:type="spellStart"/>
            <w:r w:rsidRPr="00816D5E">
              <w:rPr>
                <w:rFonts w:ascii="Times New Roman" w:hAnsi="Times New Roman"/>
                <w:sz w:val="20"/>
                <w:lang w:val="en-GB"/>
              </w:rPr>
              <w:t>L.ceeu</w:t>
            </w:r>
            <w:proofErr w:type="spellEnd"/>
          </w:p>
        </w:tc>
        <w:tc>
          <w:tcPr>
            <w:tcW w:w="104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0.001</w:t>
            </w: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-0.003</w:t>
            </w: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-0.003</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
        </w:tc>
        <w:tc>
          <w:tcPr>
            <w:tcW w:w="104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(0.003)</w:t>
            </w: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(0.006)</w:t>
            </w: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(0.006)</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roofErr w:type="spellStart"/>
            <w:r w:rsidRPr="00816D5E">
              <w:rPr>
                <w:rFonts w:ascii="Times New Roman" w:hAnsi="Times New Roman"/>
                <w:sz w:val="20"/>
                <w:lang w:val="en-GB"/>
              </w:rPr>
              <w:t>L.misalceeu</w:t>
            </w:r>
            <w:proofErr w:type="spellEnd"/>
          </w:p>
        </w:tc>
        <w:tc>
          <w:tcPr>
            <w:tcW w:w="104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6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0.005</w:t>
            </w: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0.008</w:t>
            </w: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0.002</w:t>
            </w:r>
          </w:p>
        </w:tc>
      </w:tr>
      <w:tr w:rsidR="004F2963" w:rsidRPr="004F2963" w:rsidTr="00C725EE">
        <w:trPr>
          <w:trHeight w:val="260"/>
        </w:trPr>
        <w:tc>
          <w:tcPr>
            <w:tcW w:w="1075" w:type="dxa"/>
            <w:tcBorders>
              <w:top w:val="nil"/>
              <w:left w:val="single" w:sz="4" w:space="0" w:color="auto"/>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p>
        </w:tc>
        <w:tc>
          <w:tcPr>
            <w:tcW w:w="1040" w:type="dxa"/>
            <w:tcBorders>
              <w:top w:val="nil"/>
              <w:left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60" w:type="dxa"/>
            <w:tcBorders>
              <w:top w:val="nil"/>
              <w:left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00" w:type="dxa"/>
            <w:tcBorders>
              <w:top w:val="nil"/>
              <w:left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20" w:type="dxa"/>
            <w:tcBorders>
              <w:top w:val="nil"/>
              <w:left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(0.017)</w:t>
            </w:r>
          </w:p>
        </w:tc>
        <w:tc>
          <w:tcPr>
            <w:tcW w:w="1040" w:type="dxa"/>
            <w:tcBorders>
              <w:top w:val="nil"/>
              <w:left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(0.028)</w:t>
            </w:r>
          </w:p>
        </w:tc>
        <w:tc>
          <w:tcPr>
            <w:tcW w:w="1040" w:type="dxa"/>
            <w:tcBorders>
              <w:top w:val="nil"/>
              <w:left w:val="single" w:sz="4" w:space="0" w:color="auto"/>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120" w:type="dxa"/>
            <w:tcBorders>
              <w:top w:val="nil"/>
              <w:left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980" w:type="dxa"/>
            <w:tcBorders>
              <w:top w:val="nil"/>
              <w:left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(0.027)</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tcPr>
          <w:p w:rsidR="004F2963" w:rsidRPr="00816D5E" w:rsidRDefault="004F2963" w:rsidP="00C725EE">
            <w:pPr>
              <w:spacing w:after="0" w:line="240" w:lineRule="auto"/>
              <w:rPr>
                <w:rFonts w:ascii="Times New Roman" w:hAnsi="Times New Roman"/>
                <w:sz w:val="20"/>
                <w:lang w:val="en-GB"/>
              </w:rPr>
            </w:pPr>
            <w:proofErr w:type="spellStart"/>
            <w:r w:rsidRPr="00816D5E">
              <w:rPr>
                <w:rFonts w:ascii="Times New Roman" w:hAnsi="Times New Roman"/>
                <w:sz w:val="20"/>
                <w:lang w:val="en-GB"/>
              </w:rPr>
              <w:t>Coontrols</w:t>
            </w:r>
            <w:proofErr w:type="spellEnd"/>
          </w:p>
        </w:tc>
        <w:tc>
          <w:tcPr>
            <w:tcW w:w="104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YES</w:t>
            </w:r>
          </w:p>
        </w:tc>
        <w:tc>
          <w:tcPr>
            <w:tcW w:w="1060" w:type="dxa"/>
            <w:tcBorders>
              <w:top w:val="nil"/>
              <w:left w:val="nil"/>
              <w:bottom w:val="nil"/>
              <w:right w:val="nil"/>
            </w:tcBorders>
            <w:shd w:val="clear" w:color="auto" w:fill="auto"/>
            <w:noWrap/>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YES</w:t>
            </w:r>
          </w:p>
        </w:tc>
        <w:tc>
          <w:tcPr>
            <w:tcW w:w="1100" w:type="dxa"/>
            <w:tcBorders>
              <w:top w:val="nil"/>
              <w:left w:val="nil"/>
              <w:bottom w:val="nil"/>
              <w:right w:val="nil"/>
            </w:tcBorders>
            <w:shd w:val="clear" w:color="auto" w:fill="auto"/>
            <w:noWrap/>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YES</w:t>
            </w:r>
          </w:p>
        </w:tc>
        <w:tc>
          <w:tcPr>
            <w:tcW w:w="1020" w:type="dxa"/>
            <w:tcBorders>
              <w:top w:val="nil"/>
              <w:left w:val="nil"/>
              <w:bottom w:val="nil"/>
              <w:right w:val="nil"/>
            </w:tcBorders>
            <w:shd w:val="clear" w:color="auto" w:fill="auto"/>
            <w:noWrap/>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YES</w:t>
            </w:r>
          </w:p>
        </w:tc>
        <w:tc>
          <w:tcPr>
            <w:tcW w:w="1040" w:type="dxa"/>
            <w:tcBorders>
              <w:top w:val="nil"/>
              <w:left w:val="nil"/>
              <w:bottom w:val="nil"/>
              <w:right w:val="single" w:sz="4" w:space="0" w:color="auto"/>
            </w:tcBorders>
            <w:shd w:val="clear" w:color="auto" w:fill="auto"/>
            <w:noWrap/>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YES</w:t>
            </w:r>
          </w:p>
        </w:tc>
        <w:tc>
          <w:tcPr>
            <w:tcW w:w="1040" w:type="dxa"/>
            <w:tcBorders>
              <w:top w:val="nil"/>
              <w:left w:val="single" w:sz="4" w:space="0" w:color="auto"/>
              <w:bottom w:val="nil"/>
              <w:right w:val="nil"/>
            </w:tcBorders>
            <w:shd w:val="clear" w:color="auto" w:fill="auto"/>
            <w:noWrap/>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YES</w:t>
            </w:r>
          </w:p>
        </w:tc>
        <w:tc>
          <w:tcPr>
            <w:tcW w:w="1120" w:type="dxa"/>
            <w:tcBorders>
              <w:top w:val="nil"/>
              <w:left w:val="nil"/>
              <w:bottom w:val="nil"/>
              <w:right w:val="nil"/>
            </w:tcBorders>
            <w:shd w:val="clear" w:color="auto" w:fill="auto"/>
            <w:noWrap/>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YES</w:t>
            </w:r>
          </w:p>
        </w:tc>
        <w:tc>
          <w:tcPr>
            <w:tcW w:w="980" w:type="dxa"/>
            <w:tcBorders>
              <w:top w:val="nil"/>
              <w:left w:val="nil"/>
              <w:bottom w:val="nil"/>
              <w:right w:val="single" w:sz="4" w:space="0" w:color="auto"/>
            </w:tcBorders>
            <w:shd w:val="clear" w:color="auto" w:fill="auto"/>
            <w:noWrap/>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YES</w:t>
            </w:r>
          </w:p>
        </w:tc>
      </w:tr>
      <w:tr w:rsidR="004F2963" w:rsidRPr="004F2963" w:rsidTr="00C725EE">
        <w:trPr>
          <w:trHeight w:val="260"/>
        </w:trPr>
        <w:tc>
          <w:tcPr>
            <w:tcW w:w="1075" w:type="dxa"/>
            <w:tcBorders>
              <w:top w:val="nil"/>
              <w:left w:val="single" w:sz="4" w:space="0" w:color="auto"/>
              <w:bottom w:val="nil"/>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r w:rsidRPr="00816D5E">
              <w:rPr>
                <w:rFonts w:ascii="Times New Roman" w:hAnsi="Times New Roman"/>
                <w:sz w:val="20"/>
                <w:lang w:val="en-GB"/>
              </w:rPr>
              <w:t>Observations</w:t>
            </w:r>
          </w:p>
        </w:tc>
        <w:tc>
          <w:tcPr>
            <w:tcW w:w="104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535</w:t>
            </w:r>
          </w:p>
        </w:tc>
        <w:tc>
          <w:tcPr>
            <w:tcW w:w="106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560</w:t>
            </w:r>
          </w:p>
        </w:tc>
        <w:tc>
          <w:tcPr>
            <w:tcW w:w="110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509</w:t>
            </w:r>
          </w:p>
        </w:tc>
        <w:tc>
          <w:tcPr>
            <w:tcW w:w="10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534</w:t>
            </w:r>
          </w:p>
        </w:tc>
        <w:tc>
          <w:tcPr>
            <w:tcW w:w="104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559</w:t>
            </w:r>
          </w:p>
        </w:tc>
        <w:tc>
          <w:tcPr>
            <w:tcW w:w="1040" w:type="dxa"/>
            <w:tcBorders>
              <w:top w:val="nil"/>
              <w:left w:val="single" w:sz="4" w:space="0" w:color="auto"/>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560</w:t>
            </w:r>
          </w:p>
        </w:tc>
        <w:tc>
          <w:tcPr>
            <w:tcW w:w="1120" w:type="dxa"/>
            <w:tcBorders>
              <w:top w:val="nil"/>
              <w:left w:val="nil"/>
              <w:bottom w:val="nil"/>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509</w:t>
            </w:r>
          </w:p>
        </w:tc>
        <w:tc>
          <w:tcPr>
            <w:tcW w:w="980" w:type="dxa"/>
            <w:tcBorders>
              <w:top w:val="nil"/>
              <w:left w:val="nil"/>
              <w:bottom w:val="nil"/>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559</w:t>
            </w:r>
          </w:p>
        </w:tc>
      </w:tr>
      <w:tr w:rsidR="004F2963" w:rsidRPr="004F2963" w:rsidTr="00C725EE">
        <w:trPr>
          <w:trHeight w:val="260"/>
        </w:trPr>
        <w:tc>
          <w:tcPr>
            <w:tcW w:w="1075" w:type="dxa"/>
            <w:tcBorders>
              <w:top w:val="nil"/>
              <w:left w:val="single" w:sz="4" w:space="0" w:color="auto"/>
              <w:bottom w:val="single" w:sz="4" w:space="0" w:color="auto"/>
              <w:right w:val="nil"/>
            </w:tcBorders>
            <w:shd w:val="clear" w:color="auto" w:fill="auto"/>
            <w:noWrap/>
            <w:vAlign w:val="bottom"/>
            <w:hideMark/>
          </w:tcPr>
          <w:p w:rsidR="004F2963" w:rsidRPr="00816D5E" w:rsidRDefault="004F2963" w:rsidP="00C725EE">
            <w:pPr>
              <w:spacing w:after="0" w:line="240" w:lineRule="auto"/>
              <w:rPr>
                <w:rFonts w:ascii="Times New Roman" w:hAnsi="Times New Roman"/>
                <w:sz w:val="20"/>
                <w:lang w:val="en-GB"/>
              </w:rPr>
            </w:pPr>
            <w:r w:rsidRPr="00816D5E">
              <w:rPr>
                <w:rFonts w:ascii="Times New Roman" w:hAnsi="Times New Roman"/>
                <w:sz w:val="20"/>
                <w:lang w:val="en-GB"/>
              </w:rPr>
              <w:t>R-squared</w:t>
            </w:r>
          </w:p>
        </w:tc>
        <w:tc>
          <w:tcPr>
            <w:tcW w:w="1040" w:type="dxa"/>
            <w:tcBorders>
              <w:top w:val="nil"/>
              <w:left w:val="nil"/>
              <w:bottom w:val="single" w:sz="4" w:space="0" w:color="auto"/>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0.684</w:t>
            </w:r>
          </w:p>
        </w:tc>
        <w:tc>
          <w:tcPr>
            <w:tcW w:w="1060" w:type="dxa"/>
            <w:tcBorders>
              <w:top w:val="nil"/>
              <w:left w:val="nil"/>
              <w:bottom w:val="single" w:sz="4" w:space="0" w:color="auto"/>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0.626</w:t>
            </w:r>
          </w:p>
        </w:tc>
        <w:tc>
          <w:tcPr>
            <w:tcW w:w="1100" w:type="dxa"/>
            <w:tcBorders>
              <w:top w:val="nil"/>
              <w:left w:val="nil"/>
              <w:bottom w:val="single" w:sz="4" w:space="0" w:color="auto"/>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20" w:type="dxa"/>
            <w:tcBorders>
              <w:top w:val="nil"/>
              <w:left w:val="nil"/>
              <w:bottom w:val="single" w:sz="4" w:space="0" w:color="auto"/>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0.676</w:t>
            </w:r>
          </w:p>
        </w:tc>
        <w:tc>
          <w:tcPr>
            <w:tcW w:w="1040" w:type="dxa"/>
            <w:tcBorders>
              <w:top w:val="nil"/>
              <w:left w:val="nil"/>
              <w:bottom w:val="single" w:sz="4" w:space="0" w:color="auto"/>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1040" w:type="dxa"/>
            <w:tcBorders>
              <w:top w:val="nil"/>
              <w:left w:val="single" w:sz="4" w:space="0" w:color="auto"/>
              <w:bottom w:val="single" w:sz="4" w:space="0" w:color="auto"/>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r w:rsidRPr="00816D5E">
              <w:rPr>
                <w:rFonts w:ascii="Times New Roman" w:hAnsi="Times New Roman"/>
                <w:sz w:val="20"/>
                <w:lang w:val="en-GB"/>
              </w:rPr>
              <w:t>0.611</w:t>
            </w:r>
          </w:p>
        </w:tc>
        <w:tc>
          <w:tcPr>
            <w:tcW w:w="1120" w:type="dxa"/>
            <w:tcBorders>
              <w:top w:val="nil"/>
              <w:left w:val="nil"/>
              <w:bottom w:val="single" w:sz="4" w:space="0" w:color="auto"/>
              <w:right w:val="nil"/>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c>
          <w:tcPr>
            <w:tcW w:w="980" w:type="dxa"/>
            <w:tcBorders>
              <w:top w:val="nil"/>
              <w:left w:val="nil"/>
              <w:bottom w:val="single" w:sz="4" w:space="0" w:color="auto"/>
              <w:right w:val="single" w:sz="4" w:space="0" w:color="auto"/>
            </w:tcBorders>
            <w:shd w:val="clear" w:color="auto" w:fill="auto"/>
            <w:noWrap/>
            <w:vAlign w:val="bottom"/>
          </w:tcPr>
          <w:p w:rsidR="004F2963" w:rsidRPr="00816D5E" w:rsidRDefault="004F2963" w:rsidP="00C725EE">
            <w:pPr>
              <w:spacing w:after="0" w:line="240" w:lineRule="auto"/>
              <w:jc w:val="center"/>
              <w:rPr>
                <w:rFonts w:ascii="Times New Roman" w:hAnsi="Times New Roman"/>
                <w:sz w:val="20"/>
                <w:lang w:val="en-GB"/>
              </w:rPr>
            </w:pPr>
          </w:p>
        </w:tc>
      </w:tr>
    </w:tbl>
    <w:p w:rsidR="004F2963" w:rsidRPr="004F2963" w:rsidRDefault="004F2963" w:rsidP="004F2963">
      <w:pPr>
        <w:spacing w:after="60"/>
        <w:rPr>
          <w:rFonts w:ascii="Times New Roman" w:hAnsi="Times New Roman"/>
          <w:sz w:val="24"/>
          <w:lang w:val="en-GB"/>
        </w:rPr>
      </w:pPr>
      <w:r w:rsidRPr="00816D5E">
        <w:rPr>
          <w:rFonts w:ascii="Times New Roman" w:hAnsi="Times New Roman"/>
          <w:lang w:val="en-GB"/>
        </w:rPr>
        <w:t>Clustered standard errors in parentheses; *** p&lt;0.01, ** p&lt;0.05, *p&lt;0.1</w:t>
      </w:r>
    </w:p>
    <w:p w:rsidR="004F2963" w:rsidRPr="004F2963" w:rsidRDefault="004F2963" w:rsidP="004F2963">
      <w:pPr>
        <w:spacing w:after="60"/>
        <w:rPr>
          <w:rFonts w:ascii="Times New Roman" w:hAnsi="Times New Roman"/>
          <w:i/>
          <w:sz w:val="24"/>
          <w:lang w:val="en-GB"/>
        </w:rPr>
      </w:pPr>
      <w:r w:rsidRPr="004F2963">
        <w:rPr>
          <w:rFonts w:ascii="Times New Roman" w:hAnsi="Times New Roman"/>
          <w:i/>
          <w:sz w:val="24"/>
          <w:lang w:val="en-GB"/>
        </w:rPr>
        <w:lastRenderedPageBreak/>
        <w:t>A16: Classification of countries by exchange rate regimes</w:t>
      </w:r>
    </w:p>
    <w:tbl>
      <w:tblPr>
        <w:tblW w:w="65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
        <w:gridCol w:w="990"/>
        <w:gridCol w:w="1260"/>
        <w:gridCol w:w="320"/>
        <w:gridCol w:w="960"/>
        <w:gridCol w:w="1040"/>
        <w:gridCol w:w="990"/>
      </w:tblGrid>
      <w:tr w:rsidR="004F2963" w:rsidRPr="004F2963" w:rsidTr="00C725EE">
        <w:trPr>
          <w:trHeight w:val="290"/>
        </w:trPr>
        <w:tc>
          <w:tcPr>
            <w:tcW w:w="960" w:type="dxa"/>
            <w:tcBorders>
              <w:top w:val="single" w:sz="4" w:space="0" w:color="auto"/>
              <w:bottom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90" w:type="dxa"/>
            <w:tcBorders>
              <w:top w:val="single" w:sz="4" w:space="0" w:color="auto"/>
              <w:bottom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Flexible</w:t>
            </w:r>
          </w:p>
        </w:tc>
        <w:tc>
          <w:tcPr>
            <w:tcW w:w="1260" w:type="dxa"/>
            <w:tcBorders>
              <w:top w:val="single" w:sz="4" w:space="0" w:color="auto"/>
              <w:bottom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Fix</w:t>
            </w:r>
          </w:p>
        </w:tc>
        <w:tc>
          <w:tcPr>
            <w:tcW w:w="320" w:type="dxa"/>
            <w:tcBorders>
              <w:top w:val="single" w:sz="4" w:space="0" w:color="auto"/>
              <w:bottom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tcBorders>
              <w:top w:val="single" w:sz="4" w:space="0" w:color="auto"/>
              <w:bottom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1040" w:type="dxa"/>
            <w:tcBorders>
              <w:top w:val="single" w:sz="4" w:space="0" w:color="auto"/>
              <w:bottom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Flexible</w:t>
            </w:r>
          </w:p>
        </w:tc>
        <w:tc>
          <w:tcPr>
            <w:tcW w:w="990" w:type="dxa"/>
            <w:tcBorders>
              <w:top w:val="single" w:sz="4" w:space="0" w:color="auto"/>
              <w:bottom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Fix</w:t>
            </w:r>
          </w:p>
        </w:tc>
      </w:tr>
      <w:tr w:rsidR="004F2963" w:rsidRPr="004F2963" w:rsidTr="00C725EE">
        <w:trPr>
          <w:trHeight w:val="290"/>
        </w:trPr>
        <w:tc>
          <w:tcPr>
            <w:tcW w:w="960" w:type="dxa"/>
            <w:tcBorders>
              <w:top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AT</w:t>
            </w:r>
          </w:p>
        </w:tc>
        <w:tc>
          <w:tcPr>
            <w:tcW w:w="990" w:type="dxa"/>
            <w:tcBorders>
              <w:top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1995-96</w:t>
            </w:r>
          </w:p>
        </w:tc>
        <w:tc>
          <w:tcPr>
            <w:tcW w:w="1260" w:type="dxa"/>
            <w:tcBorders>
              <w:top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1997-2016</w:t>
            </w:r>
          </w:p>
        </w:tc>
        <w:tc>
          <w:tcPr>
            <w:tcW w:w="320" w:type="dxa"/>
            <w:tcBorders>
              <w:top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tcBorders>
              <w:top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IE</w:t>
            </w:r>
          </w:p>
        </w:tc>
        <w:tc>
          <w:tcPr>
            <w:tcW w:w="1040" w:type="dxa"/>
            <w:tcBorders>
              <w:top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1995-1997</w:t>
            </w:r>
          </w:p>
        </w:tc>
        <w:tc>
          <w:tcPr>
            <w:tcW w:w="990" w:type="dxa"/>
            <w:tcBorders>
              <w:top w:val="single" w:sz="4" w:space="0" w:color="auto"/>
            </w:tcBorders>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1998-2016</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BE</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1995-96</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1997-2016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IT</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1995-96</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1997-2016</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BG</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1995-98</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1999-2016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LT</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1995-2001</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2002-2016</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CY</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1995-2006</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2007-2016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LV</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1995-2006</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2007-2016</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CZ</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1995-2016</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MT</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1995-2003</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2004-2016</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DE</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1995-96</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1997-2016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NL</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1995-1997</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1998-2016</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DK</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1995-99</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2000-2016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PL</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1995-2016</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EE</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1995-96</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1997-2016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PT</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1995-1997</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1998-2016</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EL</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1995-2000</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2001-2016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RO</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1995-2016</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ES</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1995-96</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1997-2016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SE</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1995-2016</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FI</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1995-98</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1999-2016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SI</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1995-2004</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2004-2016</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FR</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1995-98</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1999-2016</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SK</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1995-2008</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2009-2016</w:t>
            </w:r>
          </w:p>
        </w:tc>
      </w:tr>
      <w:tr w:rsidR="004F2963" w:rsidRPr="004F2963"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HR</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1995-2016</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UK</w:t>
            </w: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1995-2016</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w:t>
            </w:r>
          </w:p>
        </w:tc>
      </w:tr>
      <w:tr w:rsidR="004F2963" w:rsidRPr="009F4C58" w:rsidTr="00C725EE">
        <w:trPr>
          <w:trHeight w:val="290"/>
        </w:trPr>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HU</w:t>
            </w: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lang w:val="en-GB"/>
              </w:rPr>
            </w:pPr>
            <w:r w:rsidRPr="00816D5E">
              <w:rPr>
                <w:rFonts w:ascii="Times New Roman" w:hAnsi="Times New Roman"/>
                <w:lang w:val="en-GB"/>
              </w:rPr>
              <w:t>1995-2016</w:t>
            </w:r>
          </w:p>
        </w:tc>
        <w:tc>
          <w:tcPr>
            <w:tcW w:w="12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cs="Times New Roman"/>
                <w:szCs w:val="24"/>
                <w:lang w:val="en-GB"/>
              </w:rPr>
            </w:pPr>
            <w:r w:rsidRPr="00816D5E">
              <w:rPr>
                <w:rFonts w:ascii="Times New Roman" w:hAnsi="Times New Roman"/>
                <w:lang w:val="en-GB"/>
              </w:rPr>
              <w:t>.</w:t>
            </w:r>
          </w:p>
        </w:tc>
        <w:tc>
          <w:tcPr>
            <w:tcW w:w="32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cs="Times New Roman"/>
                <w:szCs w:val="24"/>
                <w:lang w:val="en-GB"/>
              </w:rPr>
            </w:pPr>
          </w:p>
        </w:tc>
        <w:tc>
          <w:tcPr>
            <w:tcW w:w="96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cs="Times New Roman"/>
                <w:szCs w:val="24"/>
                <w:lang w:val="en-GB"/>
              </w:rPr>
            </w:pPr>
          </w:p>
        </w:tc>
        <w:tc>
          <w:tcPr>
            <w:tcW w:w="104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cs="Times New Roman"/>
                <w:szCs w:val="24"/>
                <w:lang w:val="en-GB"/>
              </w:rPr>
            </w:pPr>
          </w:p>
        </w:tc>
        <w:tc>
          <w:tcPr>
            <w:tcW w:w="990" w:type="dxa"/>
            <w:shd w:val="clear" w:color="auto" w:fill="auto"/>
            <w:noWrap/>
            <w:vAlign w:val="bottom"/>
            <w:hideMark/>
          </w:tcPr>
          <w:p w:rsidR="004F2963" w:rsidRPr="00816D5E" w:rsidRDefault="004F2963" w:rsidP="00C725EE">
            <w:pPr>
              <w:keepNext/>
              <w:keepLines/>
              <w:spacing w:after="0" w:line="240" w:lineRule="auto"/>
              <w:jc w:val="center"/>
              <w:rPr>
                <w:rFonts w:ascii="Times New Roman" w:hAnsi="Times New Roman" w:cs="Times New Roman"/>
                <w:szCs w:val="24"/>
                <w:lang w:val="en-GB"/>
              </w:rPr>
            </w:pPr>
          </w:p>
        </w:tc>
      </w:tr>
    </w:tbl>
    <w:p w:rsidR="004F2963" w:rsidRPr="009F4C58" w:rsidRDefault="004F2963" w:rsidP="004F2963">
      <w:pPr>
        <w:spacing w:after="60"/>
        <w:rPr>
          <w:rFonts w:ascii="Times New Roman" w:hAnsi="Times New Roman" w:cs="Times New Roman"/>
          <w:sz w:val="24"/>
          <w:szCs w:val="24"/>
          <w:lang w:val="en-GB"/>
        </w:rPr>
      </w:pPr>
    </w:p>
    <w:p w:rsidR="008754A2" w:rsidRPr="008754A2" w:rsidRDefault="008754A2">
      <w:pPr>
        <w:rPr>
          <w:lang w:val="en-US"/>
        </w:rPr>
      </w:pPr>
    </w:p>
    <w:sectPr w:rsidR="008754A2" w:rsidRPr="008754A2">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7AF" w:rsidRDefault="00D147AF" w:rsidP="008754A2">
      <w:pPr>
        <w:spacing w:after="0" w:line="240" w:lineRule="auto"/>
      </w:pPr>
      <w:r>
        <w:separator/>
      </w:r>
    </w:p>
  </w:endnote>
  <w:endnote w:type="continuationSeparator" w:id="0">
    <w:p w:rsidR="00D147AF" w:rsidRDefault="00D147AF" w:rsidP="00875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CMR17">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9090680"/>
      <w:docPartObj>
        <w:docPartGallery w:val="Page Numbers (Bottom of Page)"/>
        <w:docPartUnique/>
      </w:docPartObj>
    </w:sdtPr>
    <w:sdtContent>
      <w:p w:rsidR="00C725EE" w:rsidRDefault="00C725EE">
        <w:pPr>
          <w:pStyle w:val="llb"/>
          <w:jc w:val="center"/>
        </w:pPr>
        <w:r>
          <w:fldChar w:fldCharType="begin"/>
        </w:r>
        <w:r>
          <w:instrText>PAGE   \* MERGEFORMAT</w:instrText>
        </w:r>
        <w:r>
          <w:fldChar w:fldCharType="separate"/>
        </w:r>
        <w:r w:rsidR="001930EE">
          <w:rPr>
            <w:noProof/>
          </w:rPr>
          <w:t>21</w:t>
        </w:r>
        <w:r>
          <w:fldChar w:fldCharType="end"/>
        </w:r>
      </w:p>
    </w:sdtContent>
  </w:sdt>
  <w:p w:rsidR="00C725EE" w:rsidRDefault="00C725E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7AF" w:rsidRDefault="00D147AF" w:rsidP="008754A2">
      <w:pPr>
        <w:spacing w:after="0" w:line="240" w:lineRule="auto"/>
      </w:pPr>
      <w:r>
        <w:separator/>
      </w:r>
    </w:p>
  </w:footnote>
  <w:footnote w:type="continuationSeparator" w:id="0">
    <w:p w:rsidR="00D147AF" w:rsidRDefault="00D147AF" w:rsidP="008754A2">
      <w:pPr>
        <w:spacing w:after="0" w:line="240" w:lineRule="auto"/>
      </w:pPr>
      <w:r>
        <w:continuationSeparator/>
      </w:r>
    </w:p>
  </w:footnote>
  <w:footnote w:id="1">
    <w:p w:rsidR="00C725EE" w:rsidRPr="00E23652" w:rsidRDefault="00C725EE" w:rsidP="00A37283">
      <w:pPr>
        <w:spacing w:after="60"/>
        <w:jc w:val="both"/>
        <w:rPr>
          <w:rFonts w:ascii="Times New Roman" w:hAnsi="Times New Roman"/>
          <w:sz w:val="20"/>
          <w:lang w:val="en-GB"/>
        </w:rPr>
      </w:pPr>
      <w:r w:rsidRPr="00E23652">
        <w:rPr>
          <w:rStyle w:val="Lbjegyzet-hivatkozs"/>
          <w:rFonts w:ascii="Times New Roman" w:hAnsi="Times New Roman"/>
          <w:lang w:val="en-GB"/>
        </w:rPr>
        <w:footnoteRef/>
      </w:r>
      <w:r w:rsidRPr="00E23652">
        <w:rPr>
          <w:rFonts w:ascii="Times New Roman" w:hAnsi="Times New Roman"/>
          <w:lang w:val="en-GB"/>
        </w:rPr>
        <w:t xml:space="preserve"> </w:t>
      </w:r>
      <w:r w:rsidRPr="00E23652">
        <w:rPr>
          <w:rFonts w:ascii="Times New Roman" w:hAnsi="Times New Roman"/>
          <w:sz w:val="20"/>
          <w:lang w:val="en-GB"/>
        </w:rPr>
        <w:t>An important reason for the positive relationship between cross-country wage shares and levels of productivity is the fact that the relative price of consumption to GDP is positively related to the level of productivity (</w:t>
      </w:r>
      <w:r w:rsidRPr="00981FE6">
        <w:rPr>
          <w:sz w:val="20"/>
          <w:lang w:val="en-GB"/>
        </w:rPr>
        <w:t xml:space="preserve">see </w:t>
      </w:r>
      <w:proofErr w:type="spellStart"/>
      <w:r w:rsidRPr="00E23652">
        <w:rPr>
          <w:rFonts w:ascii="Times New Roman" w:hAnsi="Times New Roman"/>
          <w:sz w:val="20"/>
          <w:lang w:val="en-GB"/>
        </w:rPr>
        <w:t>Kónya</w:t>
      </w:r>
      <w:proofErr w:type="spellEnd"/>
      <w:r w:rsidRPr="00E23652">
        <w:rPr>
          <w:rFonts w:ascii="Times New Roman" w:hAnsi="Times New Roman"/>
          <w:sz w:val="20"/>
          <w:lang w:val="en-GB"/>
        </w:rPr>
        <w:t xml:space="preserve"> et al. 2018). Differences in cross-country wage levels tend to reflect not only differentials in productivity, but also those in the relative price of consumption, which is closely associated with the relative price of services to goods – a major theme of our analyses presented in the previous sections of our study. The fixed effect specifications yield somewhat lower elasticities, below unity. However, in the 20</w:t>
      </w:r>
      <w:r w:rsidRPr="00B04EC1">
        <w:rPr>
          <w:rFonts w:ascii="Times New Roman" w:hAnsi="Times New Roman" w:cs="Times New Roman"/>
          <w:sz w:val="20"/>
          <w:szCs w:val="20"/>
          <w:lang w:val="en-GB"/>
        </w:rPr>
        <w:t>-</w:t>
      </w:r>
      <w:r w:rsidRPr="00E23652">
        <w:rPr>
          <w:rFonts w:ascii="Times New Roman" w:hAnsi="Times New Roman"/>
          <w:sz w:val="20"/>
          <w:lang w:val="en-GB"/>
        </w:rPr>
        <w:t>year horizon the within variation is less apparent, so fixed effect specifications cannot fully capture the long</w:t>
      </w:r>
      <w:r>
        <w:rPr>
          <w:rFonts w:ascii="Times New Roman" w:hAnsi="Times New Roman" w:cs="Times New Roman"/>
          <w:sz w:val="20"/>
          <w:szCs w:val="20"/>
          <w:lang w:val="en-GB"/>
        </w:rPr>
        <w:t>-</w:t>
      </w:r>
      <w:r w:rsidRPr="00E23652">
        <w:rPr>
          <w:rFonts w:ascii="Times New Roman" w:hAnsi="Times New Roman"/>
          <w:sz w:val="20"/>
          <w:lang w:val="en-GB"/>
        </w:rPr>
        <w:t>term, cross-country relationship.</w:t>
      </w:r>
    </w:p>
    <w:p w:rsidR="00C725EE" w:rsidRPr="00E23652" w:rsidRDefault="00C725EE" w:rsidP="00A37283">
      <w:pPr>
        <w:pStyle w:val="Lbjegyzetszveg"/>
        <w:jc w:val="both"/>
        <w:rPr>
          <w:rFonts w:ascii="Times New Roman" w:hAnsi="Times New Roman"/>
          <w:lang w:val="en-GB"/>
        </w:rPr>
      </w:pPr>
    </w:p>
  </w:footnote>
  <w:footnote w:id="2">
    <w:p w:rsidR="00C725EE" w:rsidRPr="00E23652" w:rsidRDefault="00C725EE" w:rsidP="00A37283">
      <w:pPr>
        <w:pStyle w:val="Lbjegyzetszveg"/>
        <w:jc w:val="both"/>
        <w:rPr>
          <w:rFonts w:ascii="Times New Roman" w:hAnsi="Times New Roman"/>
        </w:rPr>
      </w:pPr>
      <w:r w:rsidRPr="00E23652">
        <w:rPr>
          <w:rStyle w:val="Lbjegyzet-hivatkozs"/>
          <w:rFonts w:ascii="Times New Roman" w:hAnsi="Times New Roman"/>
        </w:rPr>
        <w:footnoteRef/>
      </w:r>
      <w:r w:rsidRPr="00E23652">
        <w:rPr>
          <w:rFonts w:ascii="Times New Roman" w:hAnsi="Times New Roman"/>
        </w:rPr>
        <w:t xml:space="preserve"> T</w:t>
      </w:r>
      <w:r w:rsidRPr="00E23652">
        <w:rPr>
          <w:rFonts w:ascii="Times New Roman" w:hAnsi="Times New Roman"/>
          <w:lang w:val="en-GB"/>
        </w:rPr>
        <w:t xml:space="preserve">he significantly negative relationship in the short term </w:t>
      </w:r>
      <w:r>
        <w:rPr>
          <w:rFonts w:ascii="Times New Roman" w:hAnsi="Times New Roman"/>
          <w:lang w:val="en-GB"/>
        </w:rPr>
        <w:t>does not rule out that the long-</w:t>
      </w:r>
      <w:r w:rsidRPr="00E23652">
        <w:rPr>
          <w:rFonts w:ascii="Times New Roman" w:hAnsi="Times New Roman"/>
          <w:lang w:val="en-GB"/>
        </w:rPr>
        <w:t xml:space="preserve">term relationship is different. </w:t>
      </w:r>
      <w:r>
        <w:rPr>
          <w:rFonts w:ascii="Times New Roman" w:hAnsi="Times New Roman"/>
          <w:lang w:val="en-GB"/>
        </w:rPr>
        <w:t xml:space="preserve">For example, </w:t>
      </w:r>
      <w:proofErr w:type="spellStart"/>
      <w:r>
        <w:rPr>
          <w:rFonts w:ascii="Times New Roman" w:hAnsi="Times New Roman"/>
          <w:lang w:val="en-GB"/>
        </w:rPr>
        <w:t>Charpe</w:t>
      </w:r>
      <w:proofErr w:type="spellEnd"/>
      <w:r>
        <w:rPr>
          <w:rFonts w:ascii="Times New Roman" w:hAnsi="Times New Roman"/>
          <w:lang w:val="en-GB"/>
        </w:rPr>
        <w:t xml:space="preserve"> et al. (2019</w:t>
      </w:r>
      <w:r w:rsidRPr="00E23652">
        <w:rPr>
          <w:rFonts w:ascii="Times New Roman" w:hAnsi="Times New Roman"/>
          <w:lang w:val="en-GB"/>
        </w:rPr>
        <w:t>), using wavelet analysis, find a negative effect of labour share on growth in the short run, but a positive effect in the long (beyond 32 years) horizon.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550D"/>
    <w:multiLevelType w:val="hybridMultilevel"/>
    <w:tmpl w:val="5442C284"/>
    <w:lvl w:ilvl="0" w:tplc="DDBAB990">
      <w:start w:val="5"/>
      <w:numFmt w:val="bullet"/>
      <w:lvlText w:val="-"/>
      <w:lvlJc w:val="left"/>
      <w:pPr>
        <w:ind w:left="360" w:hanging="360"/>
      </w:pPr>
      <w:rPr>
        <w:rFonts w:ascii="Calibri" w:eastAsiaTheme="minorHAnsi" w:hAnsi="Calibri" w:cs="CMR17"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3069F"/>
    <w:multiLevelType w:val="hybridMultilevel"/>
    <w:tmpl w:val="95045CA6"/>
    <w:lvl w:ilvl="0" w:tplc="48289EFC">
      <w:start w:val="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345BB9"/>
    <w:multiLevelType w:val="hybridMultilevel"/>
    <w:tmpl w:val="1D9643CE"/>
    <w:lvl w:ilvl="0" w:tplc="0B144FE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C5740"/>
    <w:multiLevelType w:val="hybridMultilevel"/>
    <w:tmpl w:val="D82470A2"/>
    <w:lvl w:ilvl="0" w:tplc="0B144FE6">
      <w:start w:val="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476771"/>
    <w:multiLevelType w:val="hybridMultilevel"/>
    <w:tmpl w:val="1DC21296"/>
    <w:lvl w:ilvl="0" w:tplc="67ACCFF8">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902FCF"/>
    <w:multiLevelType w:val="hybridMultilevel"/>
    <w:tmpl w:val="090A312A"/>
    <w:lvl w:ilvl="0" w:tplc="1EAE3A1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0817C3"/>
    <w:multiLevelType w:val="hybridMultilevel"/>
    <w:tmpl w:val="65BC3CA8"/>
    <w:lvl w:ilvl="0" w:tplc="AC98F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52F43"/>
    <w:multiLevelType w:val="hybridMultilevel"/>
    <w:tmpl w:val="99C22438"/>
    <w:lvl w:ilvl="0" w:tplc="0B144FE6">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C1C"/>
    <w:multiLevelType w:val="hybridMultilevel"/>
    <w:tmpl w:val="3FBC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04068"/>
    <w:multiLevelType w:val="hybridMultilevel"/>
    <w:tmpl w:val="1CE83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0E3C72"/>
    <w:multiLevelType w:val="hybridMultilevel"/>
    <w:tmpl w:val="3BD0244C"/>
    <w:lvl w:ilvl="0" w:tplc="2388931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53BE2"/>
    <w:multiLevelType w:val="hybridMultilevel"/>
    <w:tmpl w:val="25429934"/>
    <w:lvl w:ilvl="0" w:tplc="D52EF85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048F4"/>
    <w:multiLevelType w:val="hybridMultilevel"/>
    <w:tmpl w:val="E4F2B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D83713"/>
    <w:multiLevelType w:val="hybridMultilevel"/>
    <w:tmpl w:val="AA70159E"/>
    <w:lvl w:ilvl="0" w:tplc="A500750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AE66EB"/>
    <w:multiLevelType w:val="hybridMultilevel"/>
    <w:tmpl w:val="2A905F90"/>
    <w:lvl w:ilvl="0" w:tplc="95461146">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F3613"/>
    <w:multiLevelType w:val="hybridMultilevel"/>
    <w:tmpl w:val="885A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1A5305"/>
    <w:multiLevelType w:val="hybridMultilevel"/>
    <w:tmpl w:val="55F05FF2"/>
    <w:lvl w:ilvl="0" w:tplc="08142C9A">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B47344"/>
    <w:multiLevelType w:val="hybridMultilevel"/>
    <w:tmpl w:val="EC840C5C"/>
    <w:lvl w:ilvl="0" w:tplc="F7481EC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FA797A"/>
    <w:multiLevelType w:val="hybridMultilevel"/>
    <w:tmpl w:val="3454097C"/>
    <w:lvl w:ilvl="0" w:tplc="DF5AFDC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8213D"/>
    <w:multiLevelType w:val="hybridMultilevel"/>
    <w:tmpl w:val="D07E22FE"/>
    <w:lvl w:ilvl="0" w:tplc="673265D4">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8E4AEC"/>
    <w:multiLevelType w:val="hybridMultilevel"/>
    <w:tmpl w:val="A9221614"/>
    <w:lvl w:ilvl="0" w:tplc="E6FA9C6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B65AA4"/>
    <w:multiLevelType w:val="multilevel"/>
    <w:tmpl w:val="30F2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BF2790"/>
    <w:multiLevelType w:val="hybridMultilevel"/>
    <w:tmpl w:val="ECC0358C"/>
    <w:lvl w:ilvl="0" w:tplc="D52EF8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3A13B0"/>
    <w:multiLevelType w:val="hybridMultilevel"/>
    <w:tmpl w:val="11B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83071E"/>
    <w:multiLevelType w:val="hybridMultilevel"/>
    <w:tmpl w:val="5A6C6CE4"/>
    <w:lvl w:ilvl="0" w:tplc="DB980F1E">
      <w:start w:val="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5"/>
  </w:num>
  <w:num w:numId="6">
    <w:abstractNumId w:val="2"/>
  </w:num>
  <w:num w:numId="7">
    <w:abstractNumId w:val="3"/>
  </w:num>
  <w:num w:numId="8">
    <w:abstractNumId w:val="9"/>
  </w:num>
  <w:num w:numId="9">
    <w:abstractNumId w:val="14"/>
  </w:num>
  <w:num w:numId="10">
    <w:abstractNumId w:val="19"/>
  </w:num>
  <w:num w:numId="11">
    <w:abstractNumId w:val="18"/>
  </w:num>
  <w:num w:numId="12">
    <w:abstractNumId w:val="17"/>
  </w:num>
  <w:num w:numId="13">
    <w:abstractNumId w:val="24"/>
  </w:num>
  <w:num w:numId="14">
    <w:abstractNumId w:val="20"/>
  </w:num>
  <w:num w:numId="15">
    <w:abstractNumId w:val="13"/>
  </w:num>
  <w:num w:numId="16">
    <w:abstractNumId w:val="15"/>
  </w:num>
  <w:num w:numId="17">
    <w:abstractNumId w:val="11"/>
  </w:num>
  <w:num w:numId="18">
    <w:abstractNumId w:val="22"/>
  </w:num>
  <w:num w:numId="19">
    <w:abstractNumId w:val="23"/>
  </w:num>
  <w:num w:numId="20">
    <w:abstractNumId w:val="0"/>
  </w:num>
  <w:num w:numId="21">
    <w:abstractNumId w:val="12"/>
  </w:num>
  <w:num w:numId="22">
    <w:abstractNumId w:val="8"/>
  </w:num>
  <w:num w:numId="23">
    <w:abstractNumId w:val="21"/>
  </w:num>
  <w:num w:numId="24">
    <w:abstractNumId w:val="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4A2"/>
    <w:rsid w:val="000603F2"/>
    <w:rsid w:val="001930EE"/>
    <w:rsid w:val="002816C7"/>
    <w:rsid w:val="00377D55"/>
    <w:rsid w:val="004305F8"/>
    <w:rsid w:val="00477677"/>
    <w:rsid w:val="004F2963"/>
    <w:rsid w:val="006F5A0E"/>
    <w:rsid w:val="00816D5E"/>
    <w:rsid w:val="008754A2"/>
    <w:rsid w:val="009B0A06"/>
    <w:rsid w:val="00A37283"/>
    <w:rsid w:val="00A53AED"/>
    <w:rsid w:val="00B44211"/>
    <w:rsid w:val="00C725EE"/>
    <w:rsid w:val="00C91143"/>
    <w:rsid w:val="00D147AF"/>
    <w:rsid w:val="00EB69B1"/>
    <w:rsid w:val="00EE6B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9CEF5-13F6-4955-B864-CFBE6D11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8754A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unhideWhenUsed/>
    <w:qFormat/>
    <w:rsid w:val="004F29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8754A2"/>
    <w:rPr>
      <w:rFonts w:asciiTheme="majorHAnsi" w:eastAsiaTheme="majorEastAsia" w:hAnsiTheme="majorHAnsi" w:cstheme="majorBidi"/>
      <w:b/>
      <w:bCs/>
      <w:color w:val="2E74B5" w:themeColor="accent1" w:themeShade="BF"/>
      <w:sz w:val="28"/>
      <w:szCs w:val="28"/>
    </w:rPr>
  </w:style>
  <w:style w:type="paragraph" w:styleId="Lbjegyzetszveg">
    <w:name w:val="footnote text"/>
    <w:aliases w:val="Fußnotentext Char,Fußnotentextf,Fußnotentextr,stile 1,Footnote,Footnote1,Footnote2,Footnote3,Footnote4,Footnote5,Footnote6,Footnote7,Footnote8,Footnote9,Footnote10,Footnote11,Footnote21,Footnote31,Footnote41,Footnote51,Footnote61"/>
    <w:basedOn w:val="Norml"/>
    <w:link w:val="LbjegyzetszvegChar"/>
    <w:uiPriority w:val="99"/>
    <w:unhideWhenUsed/>
    <w:rsid w:val="008754A2"/>
    <w:pPr>
      <w:spacing w:after="0" w:line="240" w:lineRule="auto"/>
    </w:pPr>
    <w:rPr>
      <w:sz w:val="20"/>
      <w:szCs w:val="20"/>
    </w:rPr>
  </w:style>
  <w:style w:type="character" w:customStyle="1" w:styleId="LbjegyzetszvegChar">
    <w:name w:val="Lábjegyzetszöveg Char"/>
    <w:aliases w:val="Fußnotentext Char Char,Fußnotentextf Char,Fußnotentextr Char,stile 1 Char,Footnote Char,Footnote1 Char,Footnote2 Char,Footnote3 Char,Footnote4 Char,Footnote5 Char,Footnote6 Char,Footnote7 Char,Footnote8 Char,Footnote9 Char"/>
    <w:basedOn w:val="Bekezdsalapbettpusa"/>
    <w:link w:val="Lbjegyzetszveg"/>
    <w:uiPriority w:val="99"/>
    <w:rsid w:val="008754A2"/>
    <w:rPr>
      <w:sz w:val="20"/>
      <w:szCs w:val="20"/>
    </w:rPr>
  </w:style>
  <w:style w:type="character" w:styleId="Lbjegyzet-hivatkozs">
    <w:name w:val="footnote reference"/>
    <w:aliases w:val="Odwołanie przypisu,Footnote Reference Number"/>
    <w:basedOn w:val="Bekezdsalapbettpusa"/>
    <w:uiPriority w:val="99"/>
    <w:unhideWhenUsed/>
    <w:rsid w:val="008754A2"/>
    <w:rPr>
      <w:vertAlign w:val="superscript"/>
    </w:rPr>
  </w:style>
  <w:style w:type="paragraph" w:styleId="lfej">
    <w:name w:val="header"/>
    <w:basedOn w:val="Norml"/>
    <w:link w:val="lfejChar"/>
    <w:uiPriority w:val="99"/>
    <w:unhideWhenUsed/>
    <w:rsid w:val="00A53AED"/>
    <w:pPr>
      <w:tabs>
        <w:tab w:val="center" w:pos="4536"/>
        <w:tab w:val="right" w:pos="9072"/>
      </w:tabs>
      <w:spacing w:after="0" w:line="240" w:lineRule="auto"/>
    </w:pPr>
  </w:style>
  <w:style w:type="character" w:customStyle="1" w:styleId="lfejChar">
    <w:name w:val="Élőfej Char"/>
    <w:basedOn w:val="Bekezdsalapbettpusa"/>
    <w:link w:val="lfej"/>
    <w:uiPriority w:val="99"/>
    <w:rsid w:val="00A53AED"/>
  </w:style>
  <w:style w:type="paragraph" w:styleId="llb">
    <w:name w:val="footer"/>
    <w:basedOn w:val="Norml"/>
    <w:link w:val="llbChar"/>
    <w:uiPriority w:val="99"/>
    <w:unhideWhenUsed/>
    <w:rsid w:val="00A53AED"/>
    <w:pPr>
      <w:tabs>
        <w:tab w:val="center" w:pos="4536"/>
        <w:tab w:val="right" w:pos="9072"/>
      </w:tabs>
      <w:spacing w:after="0" w:line="240" w:lineRule="auto"/>
    </w:pPr>
  </w:style>
  <w:style w:type="character" w:customStyle="1" w:styleId="llbChar">
    <w:name w:val="Élőláb Char"/>
    <w:basedOn w:val="Bekezdsalapbettpusa"/>
    <w:link w:val="llb"/>
    <w:uiPriority w:val="99"/>
    <w:rsid w:val="00A53AED"/>
  </w:style>
  <w:style w:type="paragraph" w:styleId="Kpalrs">
    <w:name w:val="caption"/>
    <w:basedOn w:val="Norml"/>
    <w:next w:val="Norml"/>
    <w:uiPriority w:val="35"/>
    <w:unhideWhenUsed/>
    <w:qFormat/>
    <w:rsid w:val="00A53AED"/>
    <w:pPr>
      <w:spacing w:after="200" w:line="240" w:lineRule="auto"/>
    </w:pPr>
    <w:rPr>
      <w:i/>
      <w:iCs/>
      <w:color w:val="44546A" w:themeColor="text2"/>
      <w:sz w:val="18"/>
      <w:szCs w:val="18"/>
    </w:rPr>
  </w:style>
  <w:style w:type="character" w:customStyle="1" w:styleId="Cmsor2Char">
    <w:name w:val="Címsor 2 Char"/>
    <w:basedOn w:val="Bekezdsalapbettpusa"/>
    <w:link w:val="Cmsor2"/>
    <w:uiPriority w:val="9"/>
    <w:rsid w:val="004F2963"/>
    <w:rPr>
      <w:rFonts w:asciiTheme="majorHAnsi" w:eastAsiaTheme="majorEastAsia" w:hAnsiTheme="majorHAnsi" w:cstheme="majorBidi"/>
      <w:color w:val="2E74B5" w:themeColor="accent1" w:themeShade="BF"/>
      <w:sz w:val="26"/>
      <w:szCs w:val="26"/>
    </w:rPr>
  </w:style>
  <w:style w:type="table" w:styleId="Rcsostblzat">
    <w:name w:val="Table Grid"/>
    <w:basedOn w:val="Normltblzat"/>
    <w:uiPriority w:val="39"/>
    <w:rsid w:val="004F296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F2963"/>
    <w:pPr>
      <w:ind w:left="720"/>
      <w:contextualSpacing/>
    </w:pPr>
  </w:style>
  <w:style w:type="paragraph" w:styleId="Buborkszveg">
    <w:name w:val="Balloon Text"/>
    <w:basedOn w:val="Norml"/>
    <w:link w:val="BuborkszvegChar"/>
    <w:uiPriority w:val="99"/>
    <w:semiHidden/>
    <w:unhideWhenUsed/>
    <w:rsid w:val="004F296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F2963"/>
    <w:rPr>
      <w:rFonts w:ascii="Segoe UI" w:hAnsi="Segoe UI" w:cs="Segoe UI"/>
      <w:sz w:val="18"/>
      <w:szCs w:val="18"/>
    </w:rPr>
  </w:style>
  <w:style w:type="character" w:styleId="Jegyzethivatkozs">
    <w:name w:val="annotation reference"/>
    <w:basedOn w:val="Bekezdsalapbettpusa"/>
    <w:uiPriority w:val="99"/>
    <w:semiHidden/>
    <w:unhideWhenUsed/>
    <w:rsid w:val="004F2963"/>
    <w:rPr>
      <w:sz w:val="16"/>
      <w:szCs w:val="16"/>
    </w:rPr>
  </w:style>
  <w:style w:type="paragraph" w:styleId="Jegyzetszveg">
    <w:name w:val="annotation text"/>
    <w:basedOn w:val="Norml"/>
    <w:link w:val="JegyzetszvegChar"/>
    <w:uiPriority w:val="99"/>
    <w:semiHidden/>
    <w:unhideWhenUsed/>
    <w:rsid w:val="004F2963"/>
    <w:pPr>
      <w:spacing w:line="240" w:lineRule="auto"/>
    </w:pPr>
    <w:rPr>
      <w:sz w:val="20"/>
      <w:szCs w:val="20"/>
    </w:rPr>
  </w:style>
  <w:style w:type="character" w:customStyle="1" w:styleId="JegyzetszvegChar">
    <w:name w:val="Jegyzetszöveg Char"/>
    <w:basedOn w:val="Bekezdsalapbettpusa"/>
    <w:link w:val="Jegyzetszveg"/>
    <w:uiPriority w:val="99"/>
    <w:semiHidden/>
    <w:rsid w:val="004F2963"/>
    <w:rPr>
      <w:sz w:val="20"/>
      <w:szCs w:val="20"/>
    </w:rPr>
  </w:style>
  <w:style w:type="paragraph" w:styleId="Megjegyzstrgya">
    <w:name w:val="annotation subject"/>
    <w:basedOn w:val="Jegyzetszveg"/>
    <w:next w:val="Jegyzetszveg"/>
    <w:link w:val="MegjegyzstrgyaChar"/>
    <w:uiPriority w:val="99"/>
    <w:semiHidden/>
    <w:unhideWhenUsed/>
    <w:rsid w:val="004F2963"/>
    <w:rPr>
      <w:b/>
      <w:bCs/>
    </w:rPr>
  </w:style>
  <w:style w:type="character" w:customStyle="1" w:styleId="MegjegyzstrgyaChar">
    <w:name w:val="Megjegyzés tárgya Char"/>
    <w:basedOn w:val="JegyzetszvegChar"/>
    <w:link w:val="Megjegyzstrgya"/>
    <w:uiPriority w:val="99"/>
    <w:semiHidden/>
    <w:rsid w:val="004F2963"/>
    <w:rPr>
      <w:b/>
      <w:bCs/>
      <w:sz w:val="20"/>
      <w:szCs w:val="20"/>
    </w:rPr>
  </w:style>
  <w:style w:type="paragraph" w:customStyle="1" w:styleId="Default">
    <w:name w:val="Default"/>
    <w:rsid w:val="004F2963"/>
    <w:pPr>
      <w:autoSpaceDE w:val="0"/>
      <w:autoSpaceDN w:val="0"/>
      <w:adjustRightInd w:val="0"/>
      <w:spacing w:after="0" w:line="240" w:lineRule="auto"/>
    </w:pPr>
    <w:rPr>
      <w:rFonts w:ascii="Georgia" w:hAnsi="Georgia" w:cs="Georgia"/>
      <w:color w:val="000000"/>
      <w:sz w:val="24"/>
      <w:szCs w:val="24"/>
    </w:rPr>
  </w:style>
  <w:style w:type="character" w:styleId="Hiperhivatkozs">
    <w:name w:val="Hyperlink"/>
    <w:basedOn w:val="Bekezdsalapbettpusa"/>
    <w:uiPriority w:val="99"/>
    <w:unhideWhenUsed/>
    <w:rsid w:val="004F2963"/>
    <w:rPr>
      <w:color w:val="0563C1" w:themeColor="hyperlink"/>
      <w:u w:val="single"/>
    </w:rPr>
  </w:style>
  <w:style w:type="paragraph" w:styleId="NormlWeb">
    <w:name w:val="Normal (Web)"/>
    <w:basedOn w:val="Norml"/>
    <w:uiPriority w:val="99"/>
    <w:unhideWhenUsed/>
    <w:rsid w:val="004F29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gjegyzetszvegeChar">
    <w:name w:val="Végjegyzet szövege Char"/>
    <w:basedOn w:val="Bekezdsalapbettpusa"/>
    <w:link w:val="Vgjegyzetszvege"/>
    <w:uiPriority w:val="99"/>
    <w:semiHidden/>
    <w:rsid w:val="004F2963"/>
    <w:rPr>
      <w:sz w:val="20"/>
      <w:szCs w:val="20"/>
      <w:lang w:val="en-US"/>
    </w:rPr>
  </w:style>
  <w:style w:type="paragraph" w:styleId="Vgjegyzetszvege">
    <w:name w:val="endnote text"/>
    <w:basedOn w:val="Norml"/>
    <w:link w:val="VgjegyzetszvegeChar"/>
    <w:uiPriority w:val="99"/>
    <w:semiHidden/>
    <w:unhideWhenUsed/>
    <w:rsid w:val="004F2963"/>
    <w:pPr>
      <w:spacing w:after="0" w:line="240" w:lineRule="auto"/>
    </w:pPr>
    <w:rPr>
      <w:sz w:val="20"/>
      <w:szCs w:val="20"/>
      <w:lang w:val="en-US"/>
    </w:rPr>
  </w:style>
  <w:style w:type="character" w:customStyle="1" w:styleId="VgjegyzetszvegeChar1">
    <w:name w:val="Végjegyzet szövege Char1"/>
    <w:basedOn w:val="Bekezdsalapbettpusa"/>
    <w:uiPriority w:val="99"/>
    <w:semiHidden/>
    <w:rsid w:val="004F2963"/>
    <w:rPr>
      <w:sz w:val="20"/>
      <w:szCs w:val="20"/>
    </w:rPr>
  </w:style>
  <w:style w:type="paragraph" w:styleId="TJ1">
    <w:name w:val="toc 1"/>
    <w:basedOn w:val="Norml"/>
    <w:next w:val="Norml"/>
    <w:autoRedefine/>
    <w:uiPriority w:val="39"/>
    <w:unhideWhenUsed/>
    <w:rsid w:val="004F2963"/>
    <w:pPr>
      <w:spacing w:after="100" w:line="276" w:lineRule="auto"/>
    </w:pPr>
  </w:style>
  <w:style w:type="paragraph" w:styleId="TJ2">
    <w:name w:val="toc 2"/>
    <w:basedOn w:val="Norml"/>
    <w:next w:val="Norml"/>
    <w:autoRedefine/>
    <w:uiPriority w:val="39"/>
    <w:unhideWhenUsed/>
    <w:rsid w:val="004F2963"/>
    <w:pPr>
      <w:tabs>
        <w:tab w:val="right" w:leader="dot" w:pos="9062"/>
      </w:tabs>
      <w:spacing w:after="100" w:line="276" w:lineRule="auto"/>
      <w:ind w:left="220"/>
    </w:pPr>
  </w:style>
  <w:style w:type="paragraph" w:styleId="Nincstrkz">
    <w:name w:val="No Spacing"/>
    <w:uiPriority w:val="1"/>
    <w:qFormat/>
    <w:rsid w:val="004F2963"/>
    <w:pPr>
      <w:spacing w:after="0" w:line="240" w:lineRule="auto"/>
    </w:pPr>
  </w:style>
  <w:style w:type="character" w:customStyle="1" w:styleId="staff-position">
    <w:name w:val="staff-position"/>
    <w:basedOn w:val="Bekezdsalapbettpusa"/>
    <w:rsid w:val="004F2963"/>
  </w:style>
  <w:style w:type="paragraph" w:styleId="Vltozat">
    <w:name w:val="Revision"/>
    <w:hidden/>
    <w:uiPriority w:val="99"/>
    <w:semiHidden/>
    <w:rsid w:val="004F2963"/>
    <w:pPr>
      <w:spacing w:after="0" w:line="240" w:lineRule="auto"/>
    </w:pPr>
  </w:style>
  <w:style w:type="character" w:styleId="Vgjegyzet-hivatkozs">
    <w:name w:val="endnote reference"/>
    <w:basedOn w:val="Bekezdsalapbettpusa"/>
    <w:uiPriority w:val="99"/>
    <w:semiHidden/>
    <w:unhideWhenUsed/>
    <w:rsid w:val="004F2963"/>
    <w:rPr>
      <w:vertAlign w:val="superscript"/>
    </w:rPr>
  </w:style>
  <w:style w:type="character" w:customStyle="1" w:styleId="EndnoteTextChar1">
    <w:name w:val="Endnote Text Char1"/>
    <w:basedOn w:val="Bekezdsalapbettpusa"/>
    <w:uiPriority w:val="99"/>
    <w:semiHidden/>
    <w:rsid w:val="004F2963"/>
    <w:rPr>
      <w:sz w:val="20"/>
      <w:szCs w:val="20"/>
    </w:rPr>
  </w:style>
  <w:style w:type="character" w:customStyle="1" w:styleId="UnresolvedMention">
    <w:name w:val="Unresolved Mention"/>
    <w:basedOn w:val="Bekezdsalapbettpusa"/>
    <w:uiPriority w:val="99"/>
    <w:semiHidden/>
    <w:unhideWhenUsed/>
    <w:rsid w:val="004F2963"/>
    <w:rPr>
      <w:color w:val="605E5C"/>
      <w:shd w:val="clear" w:color="auto" w:fill="E1DFDD"/>
    </w:rPr>
  </w:style>
  <w:style w:type="character" w:styleId="Mrltotthiperhivatkozs">
    <w:name w:val="FollowedHyperlink"/>
    <w:basedOn w:val="Bekezdsalapbettpusa"/>
    <w:uiPriority w:val="99"/>
    <w:semiHidden/>
    <w:unhideWhenUsed/>
    <w:rsid w:val="00816D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kreko.judit\Dropbox\KrekoJ_OTKA\Panel_95_16_180101\misal_year_by_year_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chart_paper_2018sept18!$A$3</c:f>
              <c:strCache>
                <c:ptCount val="1"/>
                <c:pt idx="0">
                  <c:v>β, cross section</c:v>
                </c:pt>
              </c:strCache>
            </c:strRef>
          </c:tx>
          <c:spPr>
            <a:ln w="28575" cap="rnd">
              <a:solidFill>
                <a:schemeClr val="tx1"/>
              </a:solidFill>
              <a:round/>
            </a:ln>
            <a:effectLst/>
          </c:spPr>
          <c:marker>
            <c:symbol val="none"/>
          </c:marker>
          <c:cat>
            <c:numRef>
              <c:f>chart_paper_2018sept18!$B$2:$W$2</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chart_paper_2018sept18!$B$3:$W$3</c:f>
              <c:numCache>
                <c:formatCode>General</c:formatCode>
                <c:ptCount val="22"/>
                <c:pt idx="0">
                  <c:v>0.9500000000000004</c:v>
                </c:pt>
                <c:pt idx="1">
                  <c:v>0.9520000000000004</c:v>
                </c:pt>
                <c:pt idx="2">
                  <c:v>0.88600000000000023</c:v>
                </c:pt>
                <c:pt idx="3">
                  <c:v>0.81499999999999995</c:v>
                </c:pt>
                <c:pt idx="4">
                  <c:v>0.80700000000000005</c:v>
                </c:pt>
                <c:pt idx="5">
                  <c:v>0.74500000000000044</c:v>
                </c:pt>
                <c:pt idx="6">
                  <c:v>0.75600000000000045</c:v>
                </c:pt>
                <c:pt idx="7">
                  <c:v>0.78700000000000003</c:v>
                </c:pt>
                <c:pt idx="8">
                  <c:v>0.85700000000000043</c:v>
                </c:pt>
                <c:pt idx="9">
                  <c:v>0.87000000000000044</c:v>
                </c:pt>
                <c:pt idx="10">
                  <c:v>0.83800000000000041</c:v>
                </c:pt>
                <c:pt idx="11">
                  <c:v>0.82399999999999995</c:v>
                </c:pt>
                <c:pt idx="12">
                  <c:v>0.78600000000000003</c:v>
                </c:pt>
                <c:pt idx="13">
                  <c:v>0.80100000000000005</c:v>
                </c:pt>
                <c:pt idx="14">
                  <c:v>0.84000000000000041</c:v>
                </c:pt>
                <c:pt idx="15">
                  <c:v>0.88800000000000023</c:v>
                </c:pt>
                <c:pt idx="16">
                  <c:v>0.89800000000000024</c:v>
                </c:pt>
                <c:pt idx="17">
                  <c:v>0.93</c:v>
                </c:pt>
                <c:pt idx="18">
                  <c:v>0.93</c:v>
                </c:pt>
                <c:pt idx="19">
                  <c:v>0.94199999999999995</c:v>
                </c:pt>
                <c:pt idx="20">
                  <c:v>0.98399999999999999</c:v>
                </c:pt>
                <c:pt idx="21">
                  <c:v>0.997</c:v>
                </c:pt>
              </c:numCache>
            </c:numRef>
          </c:val>
          <c:smooth val="0"/>
          <c:extLst xmlns:c16r2="http://schemas.microsoft.com/office/drawing/2015/06/chart">
            <c:ext xmlns:c16="http://schemas.microsoft.com/office/drawing/2014/chart" uri="{C3380CC4-5D6E-409C-BE32-E72D297353CC}">
              <c16:uniqueId val="{00000000-795D-4B8F-8556-A24C06E94E1E}"/>
            </c:ext>
          </c:extLst>
        </c:ser>
        <c:ser>
          <c:idx val="1"/>
          <c:order val="1"/>
          <c:tx>
            <c:strRef>
              <c:f>chart_paper_2018sept18!$A$11</c:f>
              <c:strCache>
                <c:ptCount val="1"/>
                <c:pt idx="0">
                  <c:v>β, cross section CI</c:v>
                </c:pt>
              </c:strCache>
            </c:strRef>
          </c:tx>
          <c:spPr>
            <a:ln w="12700" cap="rnd">
              <a:solidFill>
                <a:schemeClr val="tx1"/>
              </a:solidFill>
              <a:prstDash val="dash"/>
              <a:round/>
            </a:ln>
            <a:effectLst/>
          </c:spPr>
          <c:marker>
            <c:symbol val="none"/>
          </c:marker>
          <c:val>
            <c:numRef>
              <c:f>chart_paper_2018sept18!$B$11:$W$11</c:f>
              <c:numCache>
                <c:formatCode>General</c:formatCode>
                <c:ptCount val="22"/>
                <c:pt idx="0">
                  <c:v>1.083799999999999</c:v>
                </c:pt>
                <c:pt idx="1">
                  <c:v>1.0924</c:v>
                </c:pt>
                <c:pt idx="2">
                  <c:v>1.0069999999999992</c:v>
                </c:pt>
                <c:pt idx="3">
                  <c:v>0.92639999999999989</c:v>
                </c:pt>
                <c:pt idx="4">
                  <c:v>0.92</c:v>
                </c:pt>
                <c:pt idx="5">
                  <c:v>0.85720000000000041</c:v>
                </c:pt>
                <c:pt idx="6">
                  <c:v>0.8684000000000005</c:v>
                </c:pt>
                <c:pt idx="7">
                  <c:v>0.88780000000000037</c:v>
                </c:pt>
                <c:pt idx="8">
                  <c:v>0.95900000000000041</c:v>
                </c:pt>
                <c:pt idx="9">
                  <c:v>0.96780000000000044</c:v>
                </c:pt>
                <c:pt idx="10">
                  <c:v>0.94619999999999993</c:v>
                </c:pt>
                <c:pt idx="11">
                  <c:v>0.9268000000000004</c:v>
                </c:pt>
                <c:pt idx="12">
                  <c:v>0.90440000000000009</c:v>
                </c:pt>
                <c:pt idx="13">
                  <c:v>0.90440000000000009</c:v>
                </c:pt>
                <c:pt idx="14">
                  <c:v>0.94499999999999995</c:v>
                </c:pt>
                <c:pt idx="15">
                  <c:v>0.99140000000000006</c:v>
                </c:pt>
                <c:pt idx="16">
                  <c:v>1.020999999999999</c:v>
                </c:pt>
                <c:pt idx="17">
                  <c:v>1.0768</c:v>
                </c:pt>
                <c:pt idx="18">
                  <c:v>1.0820000000000001</c:v>
                </c:pt>
                <c:pt idx="19">
                  <c:v>1.1132</c:v>
                </c:pt>
                <c:pt idx="20">
                  <c:v>1.1732</c:v>
                </c:pt>
                <c:pt idx="21">
                  <c:v>1.1848000000000001</c:v>
                </c:pt>
              </c:numCache>
            </c:numRef>
          </c:val>
          <c:smooth val="0"/>
          <c:extLst xmlns:c16r2="http://schemas.microsoft.com/office/drawing/2015/06/chart">
            <c:ext xmlns:c16="http://schemas.microsoft.com/office/drawing/2014/chart" uri="{C3380CC4-5D6E-409C-BE32-E72D297353CC}">
              <c16:uniqueId val="{00000001-795D-4B8F-8556-A24C06E94E1E}"/>
            </c:ext>
          </c:extLst>
        </c:ser>
        <c:ser>
          <c:idx val="2"/>
          <c:order val="2"/>
          <c:tx>
            <c:strRef>
              <c:f>chart_paper_2018sept18!$A$12</c:f>
              <c:strCache>
                <c:ptCount val="1"/>
                <c:pt idx="0">
                  <c:v>β, cross section CI</c:v>
                </c:pt>
              </c:strCache>
            </c:strRef>
          </c:tx>
          <c:spPr>
            <a:ln w="12700" cap="rnd">
              <a:solidFill>
                <a:schemeClr val="tx1"/>
              </a:solidFill>
              <a:prstDash val="dash"/>
              <a:round/>
            </a:ln>
            <a:effectLst/>
          </c:spPr>
          <c:marker>
            <c:symbol val="none"/>
          </c:marker>
          <c:val>
            <c:numRef>
              <c:f>chart_paper_2018sept18!$B$12:$W$12</c:f>
              <c:numCache>
                <c:formatCode>General</c:formatCode>
                <c:ptCount val="22"/>
                <c:pt idx="0">
                  <c:v>0.81619999999999993</c:v>
                </c:pt>
                <c:pt idx="1">
                  <c:v>0.81159999999999999</c:v>
                </c:pt>
                <c:pt idx="2">
                  <c:v>0.76500000000000046</c:v>
                </c:pt>
                <c:pt idx="3">
                  <c:v>0.70360000000000045</c:v>
                </c:pt>
                <c:pt idx="4">
                  <c:v>0.69400000000000062</c:v>
                </c:pt>
                <c:pt idx="5">
                  <c:v>0.63280000000000058</c:v>
                </c:pt>
                <c:pt idx="6">
                  <c:v>0.64359999999999995</c:v>
                </c:pt>
                <c:pt idx="7">
                  <c:v>0.68620000000000025</c:v>
                </c:pt>
                <c:pt idx="8">
                  <c:v>0.75500000000000045</c:v>
                </c:pt>
                <c:pt idx="9">
                  <c:v>0.77220000000000022</c:v>
                </c:pt>
                <c:pt idx="10">
                  <c:v>0.72980000000000045</c:v>
                </c:pt>
                <c:pt idx="11">
                  <c:v>0.72119999999999995</c:v>
                </c:pt>
                <c:pt idx="12">
                  <c:v>0.66760000000000075</c:v>
                </c:pt>
                <c:pt idx="13">
                  <c:v>0.69760000000000066</c:v>
                </c:pt>
                <c:pt idx="14">
                  <c:v>0.73500000000000043</c:v>
                </c:pt>
                <c:pt idx="15">
                  <c:v>0.78459999999999996</c:v>
                </c:pt>
                <c:pt idx="16">
                  <c:v>0.77500000000000024</c:v>
                </c:pt>
                <c:pt idx="17">
                  <c:v>0.78320000000000001</c:v>
                </c:pt>
                <c:pt idx="18">
                  <c:v>0.77800000000000025</c:v>
                </c:pt>
                <c:pt idx="19">
                  <c:v>0.77080000000000015</c:v>
                </c:pt>
                <c:pt idx="20">
                  <c:v>0.79479999999999995</c:v>
                </c:pt>
                <c:pt idx="21">
                  <c:v>0.80920000000000003</c:v>
                </c:pt>
              </c:numCache>
            </c:numRef>
          </c:val>
          <c:smooth val="0"/>
          <c:extLst xmlns:c16r2="http://schemas.microsoft.com/office/drawing/2015/06/chart">
            <c:ext xmlns:c16="http://schemas.microsoft.com/office/drawing/2014/chart" uri="{C3380CC4-5D6E-409C-BE32-E72D297353CC}">
              <c16:uniqueId val="{00000002-795D-4B8F-8556-A24C06E94E1E}"/>
            </c:ext>
          </c:extLst>
        </c:ser>
        <c:ser>
          <c:idx val="3"/>
          <c:order val="3"/>
          <c:tx>
            <c:strRef>
              <c:f>chart_paper_2018sept18!$A$4</c:f>
              <c:strCache>
                <c:ptCount val="1"/>
                <c:pt idx="0">
                  <c:v>β, panel</c:v>
                </c:pt>
              </c:strCache>
            </c:strRef>
          </c:tx>
          <c:spPr>
            <a:ln w="19050" cap="rnd">
              <a:solidFill>
                <a:schemeClr val="tx1">
                  <a:lumMod val="50000"/>
                  <a:lumOff val="50000"/>
                </a:schemeClr>
              </a:solidFill>
              <a:prstDash val="dashDot"/>
              <a:round/>
            </a:ln>
            <a:effectLst/>
          </c:spPr>
          <c:marker>
            <c:symbol val="none"/>
          </c:marker>
          <c:val>
            <c:numRef>
              <c:f>chart_paper_2018sept18!$B$4:$W$4</c:f>
              <c:numCache>
                <c:formatCode>General</c:formatCode>
                <c:ptCount val="22"/>
                <c:pt idx="0">
                  <c:v>0.85400000000000043</c:v>
                </c:pt>
                <c:pt idx="1">
                  <c:v>0.85400000000000043</c:v>
                </c:pt>
                <c:pt idx="2">
                  <c:v>0.85400000000000043</c:v>
                </c:pt>
                <c:pt idx="3">
                  <c:v>0.85400000000000043</c:v>
                </c:pt>
                <c:pt idx="4">
                  <c:v>0.85400000000000043</c:v>
                </c:pt>
                <c:pt idx="5">
                  <c:v>0.85400000000000043</c:v>
                </c:pt>
                <c:pt idx="6">
                  <c:v>0.85400000000000043</c:v>
                </c:pt>
                <c:pt idx="7">
                  <c:v>0.85400000000000043</c:v>
                </c:pt>
                <c:pt idx="8">
                  <c:v>0.85400000000000043</c:v>
                </c:pt>
                <c:pt idx="9">
                  <c:v>0.85400000000000043</c:v>
                </c:pt>
                <c:pt idx="10">
                  <c:v>0.85400000000000043</c:v>
                </c:pt>
                <c:pt idx="11">
                  <c:v>0.85400000000000043</c:v>
                </c:pt>
                <c:pt idx="12">
                  <c:v>0.85400000000000043</c:v>
                </c:pt>
                <c:pt idx="13">
                  <c:v>0.85400000000000043</c:v>
                </c:pt>
                <c:pt idx="14">
                  <c:v>0.85400000000000043</c:v>
                </c:pt>
                <c:pt idx="15">
                  <c:v>0.85400000000000043</c:v>
                </c:pt>
                <c:pt idx="16">
                  <c:v>0.85400000000000043</c:v>
                </c:pt>
                <c:pt idx="17">
                  <c:v>0.85400000000000043</c:v>
                </c:pt>
                <c:pt idx="18">
                  <c:v>0.85400000000000043</c:v>
                </c:pt>
                <c:pt idx="19">
                  <c:v>0.85400000000000043</c:v>
                </c:pt>
                <c:pt idx="20">
                  <c:v>0.85400000000000043</c:v>
                </c:pt>
                <c:pt idx="21">
                  <c:v>0.85400000000000043</c:v>
                </c:pt>
              </c:numCache>
            </c:numRef>
          </c:val>
          <c:smooth val="0"/>
          <c:extLst xmlns:c16r2="http://schemas.microsoft.com/office/drawing/2015/06/chart">
            <c:ext xmlns:c16="http://schemas.microsoft.com/office/drawing/2014/chart" uri="{C3380CC4-5D6E-409C-BE32-E72D297353CC}">
              <c16:uniqueId val="{00000003-795D-4B8F-8556-A24C06E94E1E}"/>
            </c:ext>
          </c:extLst>
        </c:ser>
        <c:ser>
          <c:idx val="4"/>
          <c:order val="4"/>
          <c:tx>
            <c:strRef>
              <c:f>chart_paper_2018sept18!$A$6</c:f>
              <c:strCache>
                <c:ptCount val="1"/>
                <c:pt idx="0">
                  <c:v>β, panel CI</c:v>
                </c:pt>
              </c:strCache>
            </c:strRef>
          </c:tx>
          <c:spPr>
            <a:ln w="12700" cap="rnd">
              <a:solidFill>
                <a:schemeClr val="tx1">
                  <a:lumMod val="50000"/>
                  <a:lumOff val="50000"/>
                </a:schemeClr>
              </a:solidFill>
              <a:prstDash val="sysDot"/>
              <a:round/>
            </a:ln>
            <a:effectLst/>
          </c:spPr>
          <c:marker>
            <c:symbol val="none"/>
          </c:marker>
          <c:val>
            <c:numRef>
              <c:f>chart_paper_2018sept18!$B$6:$W$6</c:f>
              <c:numCache>
                <c:formatCode>General</c:formatCode>
                <c:ptCount val="22"/>
                <c:pt idx="0">
                  <c:v>0.88600000000000023</c:v>
                </c:pt>
                <c:pt idx="1">
                  <c:v>0.88600000000000023</c:v>
                </c:pt>
                <c:pt idx="2">
                  <c:v>0.88600000000000023</c:v>
                </c:pt>
                <c:pt idx="3">
                  <c:v>0.88600000000000023</c:v>
                </c:pt>
                <c:pt idx="4">
                  <c:v>0.88600000000000023</c:v>
                </c:pt>
                <c:pt idx="5">
                  <c:v>0.88600000000000023</c:v>
                </c:pt>
                <c:pt idx="6">
                  <c:v>0.88600000000000023</c:v>
                </c:pt>
                <c:pt idx="7">
                  <c:v>0.88600000000000023</c:v>
                </c:pt>
                <c:pt idx="8">
                  <c:v>0.88600000000000023</c:v>
                </c:pt>
                <c:pt idx="9">
                  <c:v>0.88600000000000023</c:v>
                </c:pt>
                <c:pt idx="10">
                  <c:v>0.88600000000000023</c:v>
                </c:pt>
                <c:pt idx="11">
                  <c:v>0.88600000000000023</c:v>
                </c:pt>
                <c:pt idx="12">
                  <c:v>0.88600000000000023</c:v>
                </c:pt>
                <c:pt idx="13">
                  <c:v>0.88600000000000023</c:v>
                </c:pt>
                <c:pt idx="14">
                  <c:v>0.88600000000000023</c:v>
                </c:pt>
                <c:pt idx="15">
                  <c:v>0.88600000000000023</c:v>
                </c:pt>
                <c:pt idx="16">
                  <c:v>0.88600000000000023</c:v>
                </c:pt>
                <c:pt idx="17">
                  <c:v>0.88600000000000023</c:v>
                </c:pt>
                <c:pt idx="18">
                  <c:v>0.88600000000000023</c:v>
                </c:pt>
                <c:pt idx="19">
                  <c:v>0.88600000000000023</c:v>
                </c:pt>
                <c:pt idx="20">
                  <c:v>0.88600000000000023</c:v>
                </c:pt>
                <c:pt idx="21">
                  <c:v>0.88600000000000023</c:v>
                </c:pt>
              </c:numCache>
            </c:numRef>
          </c:val>
          <c:smooth val="0"/>
          <c:extLst xmlns:c16r2="http://schemas.microsoft.com/office/drawing/2015/06/chart">
            <c:ext xmlns:c16="http://schemas.microsoft.com/office/drawing/2014/chart" uri="{C3380CC4-5D6E-409C-BE32-E72D297353CC}">
              <c16:uniqueId val="{00000004-795D-4B8F-8556-A24C06E94E1E}"/>
            </c:ext>
          </c:extLst>
        </c:ser>
        <c:ser>
          <c:idx val="5"/>
          <c:order val="5"/>
          <c:tx>
            <c:strRef>
              <c:f>chart_paper_2018sept18!$A$7</c:f>
              <c:strCache>
                <c:ptCount val="1"/>
                <c:pt idx="0">
                  <c:v>β, panel CI</c:v>
                </c:pt>
              </c:strCache>
            </c:strRef>
          </c:tx>
          <c:spPr>
            <a:ln w="12700" cap="rnd">
              <a:solidFill>
                <a:schemeClr val="tx1">
                  <a:lumMod val="50000"/>
                  <a:lumOff val="50000"/>
                </a:schemeClr>
              </a:solidFill>
              <a:prstDash val="sysDot"/>
              <a:round/>
            </a:ln>
            <a:effectLst/>
          </c:spPr>
          <c:marker>
            <c:symbol val="none"/>
          </c:marker>
          <c:val>
            <c:numRef>
              <c:f>chart_paper_2018sept18!$B$7:$W$7</c:f>
              <c:numCache>
                <c:formatCode>General</c:formatCode>
                <c:ptCount val="22"/>
                <c:pt idx="0">
                  <c:v>0.82199999999999995</c:v>
                </c:pt>
                <c:pt idx="1">
                  <c:v>0.82199999999999995</c:v>
                </c:pt>
                <c:pt idx="2">
                  <c:v>0.82199999999999995</c:v>
                </c:pt>
                <c:pt idx="3">
                  <c:v>0.82199999999999995</c:v>
                </c:pt>
                <c:pt idx="4">
                  <c:v>0.82199999999999995</c:v>
                </c:pt>
                <c:pt idx="5">
                  <c:v>0.82199999999999995</c:v>
                </c:pt>
                <c:pt idx="6">
                  <c:v>0.82199999999999995</c:v>
                </c:pt>
                <c:pt idx="7">
                  <c:v>0.82199999999999995</c:v>
                </c:pt>
                <c:pt idx="8">
                  <c:v>0.82199999999999995</c:v>
                </c:pt>
                <c:pt idx="9">
                  <c:v>0.82199999999999995</c:v>
                </c:pt>
                <c:pt idx="10">
                  <c:v>0.82199999999999995</c:v>
                </c:pt>
                <c:pt idx="11">
                  <c:v>0.82199999999999995</c:v>
                </c:pt>
                <c:pt idx="12">
                  <c:v>0.82199999999999995</c:v>
                </c:pt>
                <c:pt idx="13">
                  <c:v>0.82199999999999995</c:v>
                </c:pt>
                <c:pt idx="14">
                  <c:v>0.82199999999999995</c:v>
                </c:pt>
                <c:pt idx="15">
                  <c:v>0.82199999999999995</c:v>
                </c:pt>
                <c:pt idx="16">
                  <c:v>0.82199999999999995</c:v>
                </c:pt>
                <c:pt idx="17">
                  <c:v>0.82199999999999995</c:v>
                </c:pt>
                <c:pt idx="18">
                  <c:v>0.82199999999999995</c:v>
                </c:pt>
                <c:pt idx="19">
                  <c:v>0.82199999999999995</c:v>
                </c:pt>
                <c:pt idx="20">
                  <c:v>0.82199999999999995</c:v>
                </c:pt>
                <c:pt idx="21">
                  <c:v>0.82199999999999995</c:v>
                </c:pt>
              </c:numCache>
            </c:numRef>
          </c:val>
          <c:smooth val="0"/>
          <c:extLst xmlns:c16r2="http://schemas.microsoft.com/office/drawing/2015/06/chart">
            <c:ext xmlns:c16="http://schemas.microsoft.com/office/drawing/2014/chart" uri="{C3380CC4-5D6E-409C-BE32-E72D297353CC}">
              <c16:uniqueId val="{00000005-795D-4B8F-8556-A24C06E94E1E}"/>
            </c:ext>
          </c:extLst>
        </c:ser>
        <c:dLbls>
          <c:showLegendKey val="0"/>
          <c:showVal val="0"/>
          <c:showCatName val="0"/>
          <c:showSerName val="0"/>
          <c:showPercent val="0"/>
          <c:showBubbleSize val="0"/>
        </c:dLbls>
        <c:smooth val="0"/>
        <c:axId val="284616656"/>
        <c:axId val="284621552"/>
      </c:lineChart>
      <c:catAx>
        <c:axId val="284616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4621552"/>
        <c:crosses val="autoZero"/>
        <c:auto val="1"/>
        <c:lblAlgn val="ctr"/>
        <c:lblOffset val="100"/>
        <c:noMultiLvlLbl val="0"/>
      </c:catAx>
      <c:valAx>
        <c:axId val="284621552"/>
        <c:scaling>
          <c:orientation val="minMax"/>
          <c:max val="1.2"/>
          <c:min val="0.6000000000000005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crossAx val="284616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23</Pages>
  <Words>4685</Words>
  <Characters>32329</Characters>
  <Application>Microsoft Office Word</Application>
  <DocSecurity>0</DocSecurity>
  <Lines>269</Lines>
  <Paragraphs>73</Paragraphs>
  <ScaleCrop>false</ScaleCrop>
  <HeadingPairs>
    <vt:vector size="2" baseType="variant">
      <vt:variant>
        <vt:lpstr>Cím</vt:lpstr>
      </vt:variant>
      <vt:variant>
        <vt:i4>1</vt:i4>
      </vt:variant>
    </vt:vector>
  </HeadingPairs>
  <TitlesOfParts>
    <vt:vector size="1" baseType="lpstr">
      <vt:lpstr/>
    </vt:vector>
  </TitlesOfParts>
  <Company>MTA KRTK</Company>
  <LinksUpToDate>false</LinksUpToDate>
  <CharactersWithSpaces>36941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Oblath Gábor</dc:creator>
  <cp:keywords/>
  <dc:description/>
  <cp:lastModifiedBy>Oblath Gábor</cp:lastModifiedBy>
  <cp:revision>7</cp:revision>
  <dcterms:created xsi:type="dcterms:W3CDTF">2020-06-16T17:17:00Z</dcterms:created>
  <dcterms:modified xsi:type="dcterms:W3CDTF">2020-06-18T13:02:00Z</dcterms:modified>
</cp:coreProperties>
</file>